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80"/>
        </w:tabs>
        <w:jc w:val="center"/>
        <w:rPr>
          <w:rFonts w:ascii="Times New Roman" w:cs="Times New Roman" w:eastAsia="Times New Roman" w:hAnsi="Times New Roman"/>
          <w:color w:val="808080"/>
          <w:sz w:val="72"/>
          <w:szCs w:val="72"/>
        </w:rPr>
      </w:pPr>
      <w:r w:rsidDel="00000000" w:rsidR="00000000" w:rsidRPr="00000000">
        <w:rPr>
          <w:rFonts w:ascii="Times New Roman" w:cs="Times New Roman" w:eastAsia="Times New Roman" w:hAnsi="Times New Roman"/>
          <w:color w:val="808080"/>
          <w:sz w:val="72"/>
          <w:szCs w:val="72"/>
          <w:rtl w:val="0"/>
        </w:rPr>
        <w:t xml:space="preserve">ANALÝZA – PROBLEMATICKÉ PODNETY – DLHODOBO ODSTAVENÉ VOZIDLÁ</w:t>
      </w:r>
    </w:p>
    <w:p w:rsidR="00000000" w:rsidDel="00000000" w:rsidP="00000000" w:rsidRDefault="00000000" w:rsidRPr="00000000" w14:paraId="00000002">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tabs>
          <w:tab w:val="left" w:pos="348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tabs>
          <w:tab w:val="left" w:pos="348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324011" cy="635297"/>
            <wp:effectExtent b="0" l="0" r="0" t="0"/>
            <wp:docPr id="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24011" cy="63529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tabs>
          <w:tab w:val="left" w:pos="348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tabs>
          <w:tab w:val="left" w:pos="34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Tento materiál je výstupom projektu </w:t>
      </w:r>
      <w:r w:rsidDel="00000000" w:rsidR="00000000" w:rsidRPr="00000000">
        <w:rPr>
          <w:rFonts w:ascii="Times New Roman" w:cs="Times New Roman" w:eastAsia="Times New Roman" w:hAnsi="Times New Roman"/>
          <w:i w:val="1"/>
          <w:rtl w:val="0"/>
        </w:rPr>
        <w:t xml:space="preserve">Participácia, informovanosť a tvorba verejných politík na úrovni samospráv - Odkaz pre starostu 2.0</w:t>
      </w:r>
      <w:r w:rsidDel="00000000" w:rsidR="00000000" w:rsidRPr="00000000">
        <w:rPr>
          <w:rFonts w:ascii="Times New Roman" w:cs="Times New Roman" w:eastAsia="Times New Roman" w:hAnsi="Times New Roman"/>
          <w:rtl w:val="0"/>
        </w:rPr>
        <w:t xml:space="preserve">. Tento projekt je podporený z Európskeho sociálneho fondu cez operačný program Efektívna verejná správa.</w:t>
      </w:r>
    </w:p>
    <w:p w:rsidR="00000000" w:rsidDel="00000000" w:rsidP="00000000" w:rsidRDefault="00000000" w:rsidRPr="00000000" w14:paraId="00000013">
      <w:pPr>
        <w:tabs>
          <w:tab w:val="left" w:pos="3480"/>
        </w:tabs>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314825" cy="1076325"/>
            <wp:effectExtent b="0" l="0" r="0" t="0"/>
            <wp:docPr id="3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314825"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Style w:val="Heading1"/>
        <w:jc w:val="right"/>
        <w:rPr/>
      </w:pPr>
      <w:bookmarkStart w:colFirst="0" w:colLast="0" w:name="_heading=h.gjdgxs" w:id="0"/>
      <w:bookmarkEnd w:id="0"/>
      <w:r w:rsidDel="00000000" w:rsidR="00000000" w:rsidRPr="00000000">
        <w:rPr/>
        <w:drawing>
          <wp:inline distB="0" distT="0" distL="0" distR="0">
            <wp:extent cx="4212590" cy="1076325"/>
            <wp:effectExtent b="0" l="0" r="0" t="0"/>
            <wp:docPr id="2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21259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bookmarkStart w:colFirst="0" w:colLast="0" w:name="_heading=h.30j0zll" w:id="1"/>
      <w:bookmarkEnd w:id="1"/>
      <w:r w:rsidDel="00000000" w:rsidR="00000000" w:rsidRPr="00000000">
        <w:rPr>
          <w:rtl w:val="0"/>
        </w:rPr>
        <w:t xml:space="preserve">OBSAH</w:t>
      </w:r>
    </w:p>
    <w:sdt>
      <w:sdtPr>
        <w:docPartObj>
          <w:docPartGallery w:val="Table of Contents"/>
          <w:docPartUnique w:val="1"/>
        </w:docPartObj>
      </w:sdtPr>
      <w:sdtContent>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ÚVOD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CIELE ANALÝZY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VÝCHODISKOVÝ STAV</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METODIKA</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ZISTENIA</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56"/>
            </w:tabs>
            <w:spacing w:after="100" w:before="0" w:line="240" w:lineRule="auto"/>
            <w:ind w:left="240" w:right="0" w:hanging="24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Legislatívny rámec</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56"/>
            </w:tabs>
            <w:spacing w:after="10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4.1.1.</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Aké je riešenie?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56"/>
            </w:tabs>
            <w:spacing w:after="100" w:before="0" w:line="240" w:lineRule="auto"/>
            <w:ind w:left="240" w:right="0" w:hanging="24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Postupy samospráv pri riešení autovrakov</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56"/>
            </w:tabs>
            <w:spacing w:after="10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4.2.1.</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Obsahová analýza odpovedí samospráv</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56"/>
            </w:tabs>
            <w:spacing w:after="10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4.2.2.</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Pološtruktúrované rozhovory</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56"/>
            </w:tabs>
            <w:spacing w:after="10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4.2.3.</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Magistrát Bratislava</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9056"/>
            </w:tabs>
            <w:spacing w:after="100" w:before="0" w:line="240" w:lineRule="auto"/>
            <w:ind w:left="480" w:right="0" w:hanging="48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4.2.4.</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Mestská polícia Bratislava</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DOBRÁ PRAX A ODPORÚČANIA</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56"/>
            </w:tabs>
            <w:spacing w:after="100" w:before="0" w:line="240" w:lineRule="auto"/>
            <w:ind w:left="240" w:right="0" w:hanging="24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Odporúčania pre používateľov a používateľky</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9056"/>
            </w:tabs>
            <w:spacing w:after="100" w:before="0" w:line="240" w:lineRule="auto"/>
            <w:ind w:left="240" w:right="0" w:hanging="24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5.2</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Odporúčania pre samosprávy</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905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ZÁVERY</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pStyle w:val="Heading1"/>
        <w:rPr>
          <w:b w:val="0"/>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numPr>
          <w:ilvl w:val="0"/>
          <w:numId w:val="4"/>
        </w:numPr>
        <w:ind w:left="360" w:hanging="360"/>
        <w:rPr/>
      </w:pPr>
      <w:bookmarkStart w:colFirst="0" w:colLast="0" w:name="_heading=h.1fob9te" w:id="2"/>
      <w:bookmarkEnd w:id="2"/>
      <w:r w:rsidDel="00000000" w:rsidR="00000000" w:rsidRPr="00000000">
        <w:rPr>
          <w:rtl w:val="0"/>
        </w:rPr>
        <w:t xml:space="preserve">ÚVOD A CIELE ANALÝZY </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tejto čiastkovej aktivity je </w:t>
      </w:r>
      <w:r w:rsidDel="00000000" w:rsidR="00000000" w:rsidRPr="00000000">
        <w:rPr>
          <w:rFonts w:ascii="Times New Roman" w:cs="Times New Roman" w:eastAsia="Times New Roman" w:hAnsi="Times New Roman"/>
          <w:b w:val="1"/>
          <w:rtl w:val="0"/>
        </w:rPr>
        <w:t xml:space="preserve">rozšírenie celkového povedomia</w:t>
      </w:r>
      <w:r w:rsidDel="00000000" w:rsidR="00000000" w:rsidRPr="00000000">
        <w:rPr>
          <w:rFonts w:ascii="Times New Roman" w:cs="Times New Roman" w:eastAsia="Times New Roman" w:hAnsi="Times New Roman"/>
          <w:rtl w:val="0"/>
        </w:rPr>
        <w:t xml:space="preserve"> o riešení podnetov, ktoré sa objavujú na portáli Odkaz pre starostu. V mnohých prípadoch totiž nie je úplne jasné  </w:t>
      </w:r>
      <w:r w:rsidDel="00000000" w:rsidR="00000000" w:rsidRPr="00000000">
        <w:rPr>
          <w:rFonts w:ascii="Times New Roman" w:cs="Times New Roman" w:eastAsia="Times New Roman" w:hAnsi="Times New Roman"/>
          <w:b w:val="1"/>
          <w:rtl w:val="0"/>
        </w:rPr>
        <w:t xml:space="preserve">určovanie zodpovednosti</w:t>
      </w:r>
      <w:r w:rsidDel="00000000" w:rsidR="00000000" w:rsidRPr="00000000">
        <w:rPr>
          <w:rFonts w:ascii="Times New Roman" w:cs="Times New Roman" w:eastAsia="Times New Roman" w:hAnsi="Times New Roman"/>
          <w:rtl w:val="0"/>
        </w:rPr>
        <w:t xml:space="preserve"> za dané podnety, ani </w:t>
      </w:r>
      <w:r w:rsidDel="00000000" w:rsidR="00000000" w:rsidRPr="00000000">
        <w:rPr>
          <w:rFonts w:ascii="Times New Roman" w:cs="Times New Roman" w:eastAsia="Times New Roman" w:hAnsi="Times New Roman"/>
          <w:b w:val="1"/>
          <w:rtl w:val="0"/>
        </w:rPr>
        <w:t xml:space="preserve">možnosť riešenia</w:t>
      </w:r>
      <w:r w:rsidDel="00000000" w:rsidR="00000000" w:rsidRPr="00000000">
        <w:rPr>
          <w:rFonts w:ascii="Times New Roman" w:cs="Times New Roman" w:eastAsia="Times New Roman" w:hAnsi="Times New Roman"/>
          <w:rtl w:val="0"/>
        </w:rPr>
        <w:t xml:space="preserve"> pridelenými subjektmi. Tento stav vychádza z nejasností pracovných postupov samospráv pri riešení problémov. </w:t>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Samosprávy sa musia pri riešení podnetov držať </w:t>
      </w:r>
      <w:r w:rsidDel="00000000" w:rsidR="00000000" w:rsidRPr="00000000">
        <w:rPr>
          <w:rFonts w:ascii="Times New Roman" w:cs="Times New Roman" w:eastAsia="Times New Roman" w:hAnsi="Times New Roman"/>
          <w:b w:val="1"/>
          <w:rtl w:val="0"/>
        </w:rPr>
        <w:t xml:space="preserve">platnej legislatívy</w:t>
      </w:r>
      <w:r w:rsidDel="00000000" w:rsidR="00000000" w:rsidRPr="00000000">
        <w:rPr>
          <w:rFonts w:ascii="Times New Roman" w:cs="Times New Roman" w:eastAsia="Times New Roman" w:hAnsi="Times New Roman"/>
          <w:rtl w:val="0"/>
        </w:rPr>
        <w:t xml:space="preserve">, pričom v mnohých prípadoch dochádza ku </w:t>
      </w:r>
      <w:r w:rsidDel="00000000" w:rsidR="00000000" w:rsidRPr="00000000">
        <w:rPr>
          <w:rFonts w:ascii="Times New Roman" w:cs="Times New Roman" w:eastAsia="Times New Roman" w:hAnsi="Times New Roman"/>
          <w:b w:val="1"/>
          <w:rtl w:val="0"/>
        </w:rPr>
        <w:t xml:space="preserve">kompetenčným sporom</w:t>
      </w:r>
      <w:r w:rsidDel="00000000" w:rsidR="00000000" w:rsidRPr="00000000">
        <w:rPr>
          <w:rFonts w:ascii="Times New Roman" w:cs="Times New Roman" w:eastAsia="Times New Roman" w:hAnsi="Times New Roman"/>
          <w:rtl w:val="0"/>
        </w:rPr>
        <w:t xml:space="preserve"> pri výklade legislatívy, čo môže následne predlžovať dobu riešenia podnetov, prípadne úplne zablokovať riešenie.</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V rámci tejto aktivity bude vyhotovených niekoľko i</w:t>
      </w:r>
      <w:r w:rsidDel="00000000" w:rsidR="00000000" w:rsidRPr="00000000">
        <w:rPr>
          <w:rFonts w:ascii="Times New Roman" w:cs="Times New Roman" w:eastAsia="Times New Roman" w:hAnsi="Times New Roman"/>
          <w:b w:val="1"/>
          <w:rtl w:val="0"/>
        </w:rPr>
        <w:t xml:space="preserve">nformačných materiálov, ktoré majú slúžiť k presnému a jednoznačnému informovaniu o tom, čo konkrétne sa deje s určitými typmi podnetov po ich nahlásení</w:t>
      </w:r>
      <w:r w:rsidDel="00000000" w:rsidR="00000000" w:rsidRPr="00000000">
        <w:rPr>
          <w:rFonts w:ascii="Times New Roman" w:cs="Times New Roman" w:eastAsia="Times New Roman" w:hAnsi="Times New Roman"/>
          <w:rtl w:val="0"/>
        </w:rPr>
        <w:t xml:space="preserve">. Výsledné dokumenty majú slúžiť všetkým zúčastneným stranám: </w:t>
      </w:r>
    </w:p>
    <w:p w:rsidR="00000000" w:rsidDel="00000000" w:rsidP="00000000" w:rsidRDefault="00000000" w:rsidRPr="00000000" w14:paraId="00000031">
      <w:pPr>
        <w:numPr>
          <w:ilvl w:val="0"/>
          <w:numId w:val="9"/>
        </w:numPr>
        <w:spacing w:line="276" w:lineRule="auto"/>
        <w:ind w:left="720" w:hanging="360"/>
        <w:jc w:val="both"/>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b w:val="1"/>
          <w:rtl w:val="0"/>
        </w:rPr>
        <w:t xml:space="preserve">občanom ako zadávateľom podnetov</w:t>
      </w:r>
      <w:r w:rsidDel="00000000" w:rsidR="00000000" w:rsidRPr="00000000">
        <w:rPr>
          <w:rFonts w:ascii="Times New Roman" w:cs="Times New Roman" w:eastAsia="Times New Roman" w:hAnsi="Times New Roman"/>
          <w:rtl w:val="0"/>
        </w:rPr>
        <w:t xml:space="preserve"> - v pochopení ako fungujú jednotlivé procesy a zistení, prečo je s niektorými podnetmi nakladané konkrétnym spôsobom</w:t>
      </w:r>
    </w:p>
    <w:p w:rsidR="00000000" w:rsidDel="00000000" w:rsidP="00000000" w:rsidRDefault="00000000" w:rsidRPr="00000000" w14:paraId="00000032">
      <w:pPr>
        <w:numPr>
          <w:ilvl w:val="0"/>
          <w:numId w:val="9"/>
        </w:numPr>
        <w:spacing w:line="276" w:lineRule="auto"/>
        <w:ind w:left="720" w:hanging="360"/>
        <w:jc w:val="both"/>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b w:val="1"/>
          <w:rtl w:val="0"/>
        </w:rPr>
        <w:t xml:space="preserve">samosprávam</w:t>
      </w:r>
      <w:r w:rsidDel="00000000" w:rsidR="00000000" w:rsidRPr="00000000">
        <w:rPr>
          <w:rFonts w:ascii="Times New Roman" w:cs="Times New Roman" w:eastAsia="Times New Roman" w:hAnsi="Times New Roman"/>
          <w:rtl w:val="0"/>
        </w:rPr>
        <w:t xml:space="preserve"> - v zjednotení svojich stanovísk pri výklade konkrétnych podnetov a v realizácií správnych postupov</w:t>
      </w:r>
    </w:p>
    <w:p w:rsidR="00000000" w:rsidDel="00000000" w:rsidP="00000000" w:rsidRDefault="00000000" w:rsidRPr="00000000" w14:paraId="00000033">
      <w:pPr>
        <w:numPr>
          <w:ilvl w:val="0"/>
          <w:numId w:val="9"/>
        </w:numPr>
        <w:spacing w:after="160" w:line="276" w:lineRule="auto"/>
        <w:ind w:left="720" w:hanging="360"/>
        <w:jc w:val="both"/>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b w:val="1"/>
          <w:rtl w:val="0"/>
        </w:rPr>
        <w:t xml:space="preserve">administrátorom</w:t>
      </w:r>
      <w:r w:rsidDel="00000000" w:rsidR="00000000" w:rsidRPr="00000000">
        <w:rPr>
          <w:rFonts w:ascii="Times New Roman" w:cs="Times New Roman" w:eastAsia="Times New Roman" w:hAnsi="Times New Roman"/>
          <w:rtl w:val="0"/>
        </w:rPr>
        <w:t xml:space="preserve"> - v kombinácii vyššie uvedeného, kedy získajú lepší prehľad o tom, aká je cesta podnetov, ktoré majú v správe a ako reagovať na konkrétne situácie</w:t>
      </w:r>
    </w:p>
    <w:p w:rsidR="00000000" w:rsidDel="00000000" w:rsidP="00000000" w:rsidRDefault="00000000" w:rsidRPr="00000000" w14:paraId="00000034">
      <w:pPr>
        <w:spacing w:line="276" w:lineRule="auto"/>
        <w:jc w:val="both"/>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Za účelom vytipovania konkrétnych záležitostí na riešenie boli </w:t>
      </w:r>
      <w:r w:rsidDel="00000000" w:rsidR="00000000" w:rsidRPr="00000000">
        <w:rPr>
          <w:rFonts w:ascii="Times New Roman" w:cs="Times New Roman" w:eastAsia="Times New Roman" w:hAnsi="Times New Roman"/>
          <w:b w:val="1"/>
          <w:rtl w:val="0"/>
        </w:rPr>
        <w:t xml:space="preserve">oslovení administrátori</w:t>
      </w:r>
      <w:r w:rsidDel="00000000" w:rsidR="00000000" w:rsidRPr="00000000">
        <w:rPr>
          <w:rFonts w:ascii="Times New Roman" w:cs="Times New Roman" w:eastAsia="Times New Roman" w:hAnsi="Times New Roman"/>
          <w:rtl w:val="0"/>
        </w:rPr>
        <w:t xml:space="preserve"> a administrátorky portálu, ktorí na základe svojej práce majú rozsiahle povedomie o dianí na portáli a sami sa stretávajú s tým, keď sa niektoré podnety zaseknú v riešení, alebo v následnom posudzovaní stavu podnetu a snahe o ich riešenie.</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76" w:lineRule="auto"/>
        <w:jc w:val="both"/>
        <w:rPr>
          <w:rFonts w:ascii="Times New Roman" w:cs="Times New Roman" w:eastAsia="Times New Roman" w:hAnsi="Times New Roman"/>
        </w:rPr>
      </w:pPr>
      <w:bookmarkStart w:colFirst="0" w:colLast="0" w:name="_heading=h.2s8eyo1" w:id="9"/>
      <w:bookmarkEnd w:id="9"/>
      <w:r w:rsidDel="00000000" w:rsidR="00000000" w:rsidRPr="00000000">
        <w:rPr>
          <w:rFonts w:ascii="Times New Roman" w:cs="Times New Roman" w:eastAsia="Times New Roman" w:hAnsi="Times New Roman"/>
          <w:rtl w:val="0"/>
        </w:rPr>
        <w:t xml:space="preserve">Rovnako boli za týmto účelom </w:t>
      </w:r>
      <w:r w:rsidDel="00000000" w:rsidR="00000000" w:rsidRPr="00000000">
        <w:rPr>
          <w:rFonts w:ascii="Times New Roman" w:cs="Times New Roman" w:eastAsia="Times New Roman" w:hAnsi="Times New Roman"/>
          <w:b w:val="1"/>
          <w:rtl w:val="0"/>
        </w:rPr>
        <w:t xml:space="preserve">oslovené aj niektoré samosprávy</w:t>
      </w:r>
      <w:r w:rsidDel="00000000" w:rsidR="00000000" w:rsidRPr="00000000">
        <w:rPr>
          <w:rFonts w:ascii="Times New Roman" w:cs="Times New Roman" w:eastAsia="Times New Roman" w:hAnsi="Times New Roman"/>
          <w:rtl w:val="0"/>
        </w:rPr>
        <w:t xml:space="preserve">, ktoré v rámci novej formy kategorizácie mali možnosť označiť typy podnetov, ktoré sa im na základe doterajších skúseností javia ako problematické.</w:t>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rPr>
      </w:pPr>
      <w:bookmarkStart w:colFirst="0" w:colLast="0" w:name="_heading=h.17dp8vu" w:id="10"/>
      <w:bookmarkEnd w:id="10"/>
      <w:r w:rsidDel="00000000" w:rsidR="00000000" w:rsidRPr="00000000">
        <w:rPr>
          <w:rFonts w:ascii="Times New Roman" w:cs="Times New Roman" w:eastAsia="Times New Roman" w:hAnsi="Times New Roman"/>
          <w:rtl w:val="0"/>
        </w:rPr>
        <w:t xml:space="preserve">V kombinácii odpovedí od administrátorského tímu a samospráv vzniklo </w:t>
      </w:r>
      <w:r w:rsidDel="00000000" w:rsidR="00000000" w:rsidRPr="00000000">
        <w:rPr>
          <w:rFonts w:ascii="Times New Roman" w:cs="Times New Roman" w:eastAsia="Times New Roman" w:hAnsi="Times New Roman"/>
          <w:b w:val="1"/>
          <w:rtl w:val="0"/>
        </w:rPr>
        <w:t xml:space="preserve">6 tém</w:t>
      </w:r>
      <w:r w:rsidDel="00000000" w:rsidR="00000000" w:rsidRPr="00000000">
        <w:rPr>
          <w:rFonts w:ascii="Times New Roman" w:cs="Times New Roman" w:eastAsia="Times New Roman" w:hAnsi="Times New Roman"/>
          <w:rtl w:val="0"/>
        </w:rPr>
        <w:t xml:space="preserve">, ktorým sú venované špecifické analýzy, z ktorých sa čerpajú informácie pre tvorbu samostatných manuálov ako aj blogov, ktoré vzniknú v vzápätí po dokončení konkrétnych analýz. </w:t>
      </w:r>
    </w:p>
    <w:p w:rsidR="00000000" w:rsidDel="00000000" w:rsidP="00000000" w:rsidRDefault="00000000" w:rsidRPr="00000000" w14:paraId="0000003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Cieľom tejto analýzy je podrobne spracovať a </w:t>
      </w:r>
      <w:r w:rsidDel="00000000" w:rsidR="00000000" w:rsidRPr="00000000">
        <w:rPr>
          <w:rFonts w:ascii="Times New Roman" w:cs="Times New Roman" w:eastAsia="Times New Roman" w:hAnsi="Times New Roman"/>
          <w:b w:val="1"/>
          <w:rtl w:val="0"/>
        </w:rPr>
        <w:t xml:space="preserve">zmapovať riešenie podnetov</w:t>
      </w:r>
      <w:r w:rsidDel="00000000" w:rsidR="00000000" w:rsidRPr="00000000">
        <w:rPr>
          <w:rFonts w:ascii="Times New Roman" w:cs="Times New Roman" w:eastAsia="Times New Roman" w:hAnsi="Times New Roman"/>
          <w:rtl w:val="0"/>
        </w:rPr>
        <w:t xml:space="preserve"> z kategórie dlhodobo odstavené vozidlá. Špecifickým cieľom je tak 1.) </w:t>
      </w:r>
      <w:r w:rsidDel="00000000" w:rsidR="00000000" w:rsidRPr="00000000">
        <w:rPr>
          <w:rFonts w:ascii="Times New Roman" w:cs="Times New Roman" w:eastAsia="Times New Roman" w:hAnsi="Times New Roman"/>
          <w:b w:val="1"/>
          <w:rtl w:val="0"/>
        </w:rPr>
        <w:t xml:space="preserve">opis legislatívneho rámca</w:t>
      </w:r>
      <w:r w:rsidDel="00000000" w:rsidR="00000000" w:rsidRPr="00000000">
        <w:rPr>
          <w:rFonts w:ascii="Times New Roman" w:cs="Times New Roman" w:eastAsia="Times New Roman" w:hAnsi="Times New Roman"/>
          <w:rtl w:val="0"/>
        </w:rPr>
        <w:t xml:space="preserve"> kompetencií samospráv v spomínanej oblasti ako aj 2.) </w:t>
      </w:r>
      <w:r w:rsidDel="00000000" w:rsidR="00000000" w:rsidRPr="00000000">
        <w:rPr>
          <w:rFonts w:ascii="Times New Roman" w:cs="Times New Roman" w:eastAsia="Times New Roman" w:hAnsi="Times New Roman"/>
          <w:b w:val="1"/>
          <w:rtl w:val="0"/>
        </w:rPr>
        <w:t xml:space="preserve">analýza postupov samospráv pri riešení</w:t>
      </w:r>
      <w:r w:rsidDel="00000000" w:rsidR="00000000" w:rsidRPr="00000000">
        <w:rPr>
          <w:rFonts w:ascii="Times New Roman" w:cs="Times New Roman" w:eastAsia="Times New Roman" w:hAnsi="Times New Roman"/>
          <w:rtl w:val="0"/>
        </w:rPr>
        <w:t xml:space="preserve"> samotných podnetov.</w:t>
      </w:r>
    </w:p>
    <w:p w:rsidR="00000000" w:rsidDel="00000000" w:rsidP="00000000" w:rsidRDefault="00000000" w:rsidRPr="00000000" w14:paraId="0000003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numPr>
          <w:ilvl w:val="0"/>
          <w:numId w:val="4"/>
        </w:numPr>
        <w:ind w:left="360" w:hanging="360"/>
        <w:rPr/>
      </w:pPr>
      <w:bookmarkStart w:colFirst="0" w:colLast="0" w:name="_heading=h.3rdcrjn" w:id="11"/>
      <w:bookmarkEnd w:id="11"/>
      <w:r w:rsidDel="00000000" w:rsidR="00000000" w:rsidRPr="00000000">
        <w:rPr>
          <w:rtl w:val="0"/>
        </w:rPr>
        <w:t xml:space="preserve">VÝCHODISKOVÝ STAV </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Podnety týkajúce sa </w:t>
      </w:r>
      <w:r w:rsidDel="00000000" w:rsidR="00000000" w:rsidRPr="00000000">
        <w:rPr>
          <w:rFonts w:ascii="Times New Roman" w:cs="Times New Roman" w:eastAsia="Times New Roman" w:hAnsi="Times New Roman"/>
          <w:b w:val="1"/>
          <w:rtl w:val="0"/>
        </w:rPr>
        <w:t xml:space="preserve">dlhodobo odstavených vozidiel</w:t>
      </w:r>
      <w:r w:rsidDel="00000000" w:rsidR="00000000" w:rsidRPr="00000000">
        <w:rPr>
          <w:rFonts w:ascii="Times New Roman" w:cs="Times New Roman" w:eastAsia="Times New Roman" w:hAnsi="Times New Roman"/>
          <w:rtl w:val="0"/>
        </w:rPr>
        <w:t xml:space="preserve"> sa na portáli Odkaze pre starostu objavovali už v jeho počiatkoch. Ako ukazuje graf č. 1, </w:t>
      </w:r>
      <w:r w:rsidDel="00000000" w:rsidR="00000000" w:rsidRPr="00000000">
        <w:rPr>
          <w:rFonts w:ascii="Times New Roman" w:cs="Times New Roman" w:eastAsia="Times New Roman" w:hAnsi="Times New Roman"/>
          <w:b w:val="1"/>
          <w:rtl w:val="0"/>
        </w:rPr>
        <w:t xml:space="preserve">počet podnetov zameraných na túto problematiku postupne od roku 2011 priebežne rástol</w:t>
      </w:r>
      <w:r w:rsidDel="00000000" w:rsidR="00000000" w:rsidRPr="00000000">
        <w:rPr>
          <w:rFonts w:ascii="Times New Roman" w:cs="Times New Roman" w:eastAsia="Times New Roman" w:hAnsi="Times New Roman"/>
          <w:rtl w:val="0"/>
        </w:rPr>
        <w:t xml:space="preserve">. V roku 2018 dosiahol hodnotu 861 podnetov a tvoril viac ako </w:t>
      </w:r>
      <w:r w:rsidDel="00000000" w:rsidR="00000000" w:rsidRPr="00000000">
        <w:rPr>
          <w:rFonts w:ascii="Times New Roman" w:cs="Times New Roman" w:eastAsia="Times New Roman" w:hAnsi="Times New Roman"/>
          <w:b w:val="1"/>
          <w:rtl w:val="0"/>
        </w:rPr>
        <w:t xml:space="preserve">7 % zo všetkých podnetov</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tl w:val="0"/>
        </w:rPr>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Graf č. 1.</w:t>
      </w:r>
      <w:r w:rsidDel="00000000" w:rsidR="00000000" w:rsidRPr="00000000">
        <w:rPr>
          <w:rFonts w:ascii="Times New Roman" w:cs="Times New Roman" w:eastAsia="Times New Roman" w:hAnsi="Times New Roman"/>
          <w:rtl w:val="0"/>
        </w:rPr>
        <w:t xml:space="preserve"> Počet a podiel podnetov týkajúcich sa dlhodobo odstavených vozidiel.</w:t>
      </w:r>
    </w:p>
    <w:p w:rsidR="00000000" w:rsidDel="00000000" w:rsidP="00000000" w:rsidRDefault="00000000" w:rsidRPr="00000000" w14:paraId="00000042">
      <w:pPr>
        <w:spacing w:line="276" w:lineRule="auto"/>
        <w:jc w:val="center"/>
        <w:rPr>
          <w:rFonts w:ascii="Times New Roman" w:cs="Times New Roman" w:eastAsia="Times New Roman" w:hAnsi="Times New Roman"/>
        </w:rPr>
      </w:pPr>
      <w:r w:rsidDel="00000000" w:rsidR="00000000" w:rsidRPr="00000000">
        <w:rPr/>
        <w:drawing>
          <wp:inline distB="0" distT="0" distL="0" distR="0">
            <wp:extent cx="5324475" cy="3181429"/>
            <wp:docPr id="25"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43">
      <w:pPr>
        <w:spacing w:line="276" w:lineRule="auto"/>
        <w:ind w:left="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Zdroj: Odkaz pre starostu.</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46">
      <w:pPr>
        <w:ind w:left="14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Tabuľka č. 1.</w:t>
      </w:r>
      <w:r w:rsidDel="00000000" w:rsidR="00000000" w:rsidRPr="00000000">
        <w:rPr>
          <w:rFonts w:ascii="Times New Roman" w:cs="Times New Roman" w:eastAsia="Times New Roman" w:hAnsi="Times New Roman"/>
          <w:rtl w:val="0"/>
        </w:rPr>
        <w:t xml:space="preserve"> Statusy podnetov.</w:t>
      </w:r>
    </w:p>
    <w:tbl>
      <w:tblPr>
        <w:tblStyle w:val="Table1"/>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7395"/>
        <w:tblGridChange w:id="0">
          <w:tblGrid>
            <w:gridCol w:w="1410"/>
            <w:gridCol w:w="7395"/>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4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Zaslaný</w:t>
            </w:r>
          </w:p>
        </w:tc>
        <w:tc>
          <w:tcPr>
            <w:tcBorders>
              <w:top w:color="000000" w:space="0" w:sz="8" w:val="single"/>
              <w:left w:color="000000" w:space="0" w:sz="0" w:val="nil"/>
              <w:bottom w:color="000000" w:space="0" w:sz="8" w:val="single"/>
              <w:right w:color="000000" w:space="0" w:sz="8" w:val="single"/>
            </w:tcBorders>
            <w:shd w:fill="dbe5f1" w:val="clear"/>
            <w:tcMar>
              <w:top w:w="100.0" w:type="dxa"/>
              <w:left w:w="100.0" w:type="dxa"/>
              <w:bottom w:w="100.0" w:type="dxa"/>
              <w:right w:w="100.0" w:type="dxa"/>
            </w:tcMar>
          </w:tcPr>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čase, kedy plynie samospráve alebo inému zodpovednému subjektu lehota na zaslanie odpovede, je podnetu priradený status „Zaslaný“.</w:t>
            </w:r>
          </w:p>
        </w:tc>
      </w:tr>
      <w:tr>
        <w:trPr>
          <w:trHeight w:val="1060" w:hRule="atLeast"/>
        </w:trPr>
        <w:tc>
          <w:tcPr>
            <w:tcBorders>
              <w:top w:color="000000" w:space="0" w:sz="0" w:val="nil"/>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riešení</w:t>
            </w:r>
          </w:p>
        </w:tc>
        <w:tc>
          <w:tcPr>
            <w:tcBorders>
              <w:top w:color="000000" w:space="0" w:sz="0" w:val="nil"/>
              <w:left w:color="000000" w:space="0" w:sz="0" w:val="nil"/>
              <w:bottom w:color="000000" w:space="0" w:sz="8" w:val="single"/>
              <w:right w:color="000000" w:space="0" w:sz="8" w:val="single"/>
            </w:tcBorders>
            <w:shd w:fill="dbe5f1" w:val="clear"/>
            <w:tcMar>
              <w:top w:w="100.0" w:type="dxa"/>
              <w:left w:w="100.0" w:type="dxa"/>
              <w:bottom w:w="100.0" w:type="dxa"/>
              <w:right w:w="100.0" w:type="dxa"/>
            </w:tcMar>
          </w:tcPr>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„V riešení“ figuruje pri podnetoch, na ktoré zodpovedný subjekt odpovedal a v odpovedi identifikoval konkrétny postup vedúci k odstráneniu problému, ktorý môže v niektorých prípadoch zabrať aj časové obdobie presahujúce mesiace.</w:t>
            </w:r>
          </w:p>
        </w:tc>
      </w:tr>
      <w:tr>
        <w:trPr>
          <w:trHeight w:val="1082" w:hRule="atLeast"/>
        </w:trPr>
        <w:tc>
          <w:tcPr>
            <w:tcBorders>
              <w:top w:color="000000" w:space="0" w:sz="0" w:val="nil"/>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4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Vyriešený</w:t>
            </w:r>
          </w:p>
        </w:tc>
        <w:tc>
          <w:tcPr>
            <w:tcBorders>
              <w:top w:color="000000" w:space="0" w:sz="0" w:val="nil"/>
              <w:left w:color="000000" w:space="0" w:sz="0" w:val="nil"/>
              <w:bottom w:color="000000" w:space="0" w:sz="8" w:val="single"/>
              <w:right w:color="000000" w:space="0" w:sz="8" w:val="single"/>
            </w:tcBorders>
            <w:shd w:fill="dbe5f1" w:val="clear"/>
            <w:tcMar>
              <w:top w:w="100.0" w:type="dxa"/>
              <w:left w:w="100.0" w:type="dxa"/>
              <w:bottom w:w="100.0" w:type="dxa"/>
              <w:right w:w="100.0" w:type="dxa"/>
            </w:tcMar>
          </w:tcPr>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Podnet dostane status „Vyriešený“, ak došlo na základe zásahu zodpovedného subjektu k odstráneniu existujúceho problému, respektíve došlo k naplneniu požiadavky vyplývajúcej z podnetu.</w:t>
            </w:r>
          </w:p>
        </w:tc>
      </w:tr>
      <w:tr>
        <w:trPr>
          <w:trHeight w:val="2460" w:hRule="atLeast"/>
        </w:trPr>
        <w:tc>
          <w:tcPr>
            <w:tcBorders>
              <w:top w:color="000000" w:space="0" w:sz="0" w:val="nil"/>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4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Neriešený</w:t>
            </w:r>
          </w:p>
        </w:tc>
        <w:tc>
          <w:tcPr>
            <w:tcBorders>
              <w:top w:color="000000" w:space="0" w:sz="0" w:val="nil"/>
              <w:left w:color="000000" w:space="0" w:sz="0" w:val="nil"/>
              <w:bottom w:color="000000" w:space="0" w:sz="8" w:val="single"/>
              <w:right w:color="000000" w:space="0" w:sz="8" w:val="single"/>
            </w:tcBorders>
            <w:shd w:fill="dbe5f1" w:val="clear"/>
            <w:tcMar>
              <w:top w:w="100.0" w:type="dxa"/>
              <w:left w:w="100.0" w:type="dxa"/>
              <w:bottom w:w="100.0" w:type="dxa"/>
              <w:right w:w="100.0" w:type="dxa"/>
            </w:tcMar>
          </w:tcPr>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problém nebol odstránený, a zároveň nie sú splnené podmienky na jeho zaradenie do kategórií „Zaslaný“ a „Uzavretý“ (typicky ide o prípad, keď zodpovedný subjekt do 14 dní nereaguje) má status „Neriešený“. Označenie podnetu statusom „Neriešený“ neznamená, že podnet je takto označený definitívne. Na základe neskoršej reakcie samosprávy administrátor zmení status podnetu na „V riešení“ alebo „Vyriešený“, takisto ako v prípade obdržania aktualizácie podnetu, ktorá indikuje vyriešenie podnetu, bude podnetu priradený status „Vyriešený“.</w:t>
            </w:r>
          </w:p>
        </w:tc>
      </w:tr>
      <w:tr>
        <w:trPr>
          <w:trHeight w:val="3240" w:hRule="atLeast"/>
        </w:trPr>
        <w:tc>
          <w:tcPr>
            <w:tcBorders>
              <w:top w:color="000000" w:space="0" w:sz="0" w:val="nil"/>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04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Uzavretý</w:t>
            </w:r>
          </w:p>
        </w:tc>
        <w:tc>
          <w:tcPr>
            <w:tcBorders>
              <w:top w:color="000000" w:space="0" w:sz="0" w:val="nil"/>
              <w:left w:color="000000" w:space="0" w:sz="0" w:val="nil"/>
              <w:bottom w:color="000000" w:space="0" w:sz="8" w:val="single"/>
              <w:right w:color="000000" w:space="0" w:sz="8" w:val="single"/>
            </w:tcBorders>
            <w:shd w:fill="dbe5f1" w:val="clear"/>
            <w:tcMar>
              <w:top w:w="100.0" w:type="dxa"/>
              <w:left w:w="100.0" w:type="dxa"/>
              <w:bottom w:w="100.0" w:type="dxa"/>
              <w:right w:w="100.0" w:type="dxa"/>
            </w:tcMar>
          </w:tcPr>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„Uzavretý“ prideľujeme podnetom, ktorým nie je možné jednoznačne dať na základe odpovede od samosprávy či aktualizácií a komentárov od užívateľov žiadny z iných statusov. Status môže byť podnetu pridelený z niekoľkých dôvodov:</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Podnet bol vyriešený, avšak bez zásahu samosprávy, resp. zodpovednej osoby. Vyriešil ho čas (napr. zmena počasia), alebo iný subjekt (napr. dobrovoľníci).</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Samospráva nesúhlasí s riešením navrhovaným zadávateľom podnetu a k tomuto rozhodnutiu uviedla zrozumiteľné/relevantné argumenty.</w:t>
            </w:r>
          </w:p>
        </w:tc>
      </w:tr>
    </w:tbl>
    <w:p w:rsidR="00000000" w:rsidDel="00000000" w:rsidP="00000000" w:rsidRDefault="00000000" w:rsidRPr="00000000" w14:paraId="00000053">
      <w:pPr>
        <w:spacing w:after="200" w:lineRule="auto"/>
        <w:ind w:left="141"/>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Zdroj: Odkaz pre starostu.</w:t>
      </w:r>
    </w:p>
    <w:p w:rsidR="00000000" w:rsidDel="00000000" w:rsidP="00000000" w:rsidRDefault="00000000" w:rsidRPr="00000000" w14:paraId="00000054">
      <w:pPr>
        <w:spacing w:after="200" w:lineRule="auto"/>
        <w:ind w:left="141"/>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5">
      <w:pPr>
        <w:spacing w:after="200" w:lineRule="auto"/>
        <w:ind w:left="14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Tabuľka č. 1 opisuje jednotlivé statusy, ktoré podnety na portáli Odkaze pre starostu môžu nadobudnúť. Graf č. 2 zobrazuje rozdelenie podnetov týkajúcich sa dlhodobo odstavených vozidiel v jednotlivých rokoch na základe ich statusu.</w:t>
      </w:r>
    </w:p>
    <w:p w:rsidR="00000000" w:rsidDel="00000000" w:rsidP="00000000" w:rsidRDefault="00000000" w:rsidRPr="00000000" w14:paraId="00000056">
      <w:pPr>
        <w:spacing w:after="200" w:lineRule="auto"/>
        <w:ind w:left="14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200" w:lineRule="auto"/>
        <w:ind w:left="14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200" w:lineRule="auto"/>
        <w:ind w:left="141"/>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tabs>
          <w:tab w:val="left" w:pos="5670"/>
          <w:tab w:val="left" w:pos="7938"/>
        </w:tabs>
        <w:spacing w:line="276" w:lineRule="auto"/>
        <w:ind w:left="1418" w:hanging="99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Graf č. 2.</w:t>
      </w:r>
      <w:r w:rsidDel="00000000" w:rsidR="00000000" w:rsidRPr="00000000">
        <w:rPr>
          <w:rFonts w:ascii="Times New Roman" w:cs="Times New Roman" w:eastAsia="Times New Roman" w:hAnsi="Times New Roman"/>
          <w:rtl w:val="0"/>
        </w:rPr>
        <w:t xml:space="preserve"> Počet a podiel podnetov týkajúcich sa dlhodobo odstavených vozidiel ročne podľa statusu.</w:t>
      </w:r>
    </w:p>
    <w:p w:rsidR="00000000" w:rsidDel="00000000" w:rsidP="00000000" w:rsidRDefault="00000000" w:rsidRPr="00000000" w14:paraId="0000005C">
      <w:pPr>
        <w:tabs>
          <w:tab w:val="left" w:pos="5670"/>
        </w:tabs>
        <w:spacing w:line="276" w:lineRule="auto"/>
        <w:jc w:val="center"/>
        <w:rPr>
          <w:rFonts w:ascii="Times New Roman" w:cs="Times New Roman" w:eastAsia="Times New Roman" w:hAnsi="Times New Roman"/>
        </w:rPr>
      </w:pPr>
      <w:r w:rsidDel="00000000" w:rsidR="00000000" w:rsidRPr="00000000">
        <w:rPr/>
        <w:drawing>
          <wp:inline distB="0" distT="0" distL="0" distR="0">
            <wp:extent cx="5685618" cy="3409950"/>
            <wp:docPr id="24"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5D">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76" w:lineRule="auto"/>
        <w:ind w:left="567"/>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Zdroj: Odkaz pre starostu.</w:t>
      </w:r>
    </w:p>
    <w:p w:rsidR="00000000" w:rsidDel="00000000" w:rsidP="00000000" w:rsidRDefault="00000000" w:rsidRPr="00000000" w14:paraId="0000005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Úspešnosť riešenia podnetov týkajúcich sa dlhodobo odstavených vozidiel bola dlhodobo </w:t>
      </w:r>
      <w:r w:rsidDel="00000000" w:rsidR="00000000" w:rsidRPr="00000000">
        <w:rPr>
          <w:rFonts w:ascii="Times New Roman" w:cs="Times New Roman" w:eastAsia="Times New Roman" w:hAnsi="Times New Roman"/>
          <w:b w:val="1"/>
          <w:rtl w:val="0"/>
        </w:rPr>
        <w:t xml:space="preserve">nadpriemerná</w:t>
      </w:r>
      <w:r w:rsidDel="00000000" w:rsidR="00000000" w:rsidRPr="00000000">
        <w:rPr>
          <w:rFonts w:ascii="Times New Roman" w:cs="Times New Roman" w:eastAsia="Times New Roman" w:hAnsi="Times New Roman"/>
          <w:rtl w:val="0"/>
        </w:rPr>
        <w:t xml:space="preserve"> v porovnaní s inými kategóriami. V každom sledovanom roku bol podiel vyriešených podnetov v tejto kategórií vyšší ako celkový podiel vyriešených podnetov (viď graf č. 3). Dlhodobo však vykazuje </w:t>
      </w:r>
      <w:r w:rsidDel="00000000" w:rsidR="00000000" w:rsidRPr="00000000">
        <w:rPr>
          <w:rFonts w:ascii="Times New Roman" w:cs="Times New Roman" w:eastAsia="Times New Roman" w:hAnsi="Times New Roman"/>
          <w:b w:val="1"/>
          <w:rtl w:val="0"/>
        </w:rPr>
        <w:t xml:space="preserve">klesajúci trend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spacing w:line="276"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Graf č. 3.</w:t>
      </w:r>
      <w:r w:rsidDel="00000000" w:rsidR="00000000" w:rsidRPr="00000000">
        <w:rPr>
          <w:rFonts w:ascii="Times New Roman" w:cs="Times New Roman" w:eastAsia="Times New Roman" w:hAnsi="Times New Roman"/>
          <w:rtl w:val="0"/>
        </w:rPr>
        <w:t xml:space="preserve"> Podiel vyriešených podnetov ročne.</w:t>
      </w:r>
    </w:p>
    <w:p w:rsidR="00000000" w:rsidDel="00000000" w:rsidP="00000000" w:rsidRDefault="00000000" w:rsidRPr="00000000" w14:paraId="00000062">
      <w:pPr>
        <w:spacing w:line="276" w:lineRule="auto"/>
        <w:ind w:left="426"/>
        <w:jc w:val="center"/>
        <w:rPr>
          <w:rFonts w:ascii="Times New Roman" w:cs="Times New Roman" w:eastAsia="Times New Roman" w:hAnsi="Times New Roman"/>
        </w:rPr>
      </w:pPr>
      <w:r w:rsidDel="00000000" w:rsidR="00000000" w:rsidRPr="00000000">
        <w:rPr/>
        <w:drawing>
          <wp:inline distB="0" distT="0" distL="0" distR="0">
            <wp:extent cx="5349875" cy="3198818"/>
            <wp:docPr id="27"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63">
      <w:pPr>
        <w:spacing w:line="276"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Zdroj: Odkaz pre starostu.</w:t>
      </w:r>
      <w:r w:rsidDel="00000000" w:rsidR="00000000" w:rsidRPr="00000000">
        <w:rPr>
          <w:rtl w:val="0"/>
        </w:rPr>
      </w:r>
    </w:p>
    <w:p w:rsidR="00000000" w:rsidDel="00000000" w:rsidP="00000000" w:rsidRDefault="00000000" w:rsidRPr="00000000" w14:paraId="0000006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Zároveň bol v každom roku podiel neriešených podnetov v tejto kategórii </w:t>
      </w:r>
      <w:r w:rsidDel="00000000" w:rsidR="00000000" w:rsidRPr="00000000">
        <w:rPr>
          <w:rFonts w:ascii="Times New Roman" w:cs="Times New Roman" w:eastAsia="Times New Roman" w:hAnsi="Times New Roman"/>
          <w:b w:val="1"/>
          <w:rtl w:val="0"/>
        </w:rPr>
        <w:t xml:space="preserve">nižší</w:t>
      </w:r>
      <w:r w:rsidDel="00000000" w:rsidR="00000000" w:rsidRPr="00000000">
        <w:rPr>
          <w:rFonts w:ascii="Times New Roman" w:cs="Times New Roman" w:eastAsia="Times New Roman" w:hAnsi="Times New Roman"/>
          <w:rtl w:val="0"/>
        </w:rPr>
        <w:t xml:space="preserve"> ako celkový podiel neriešených podnetov (viď graf č. 4).</w:t>
      </w:r>
    </w:p>
    <w:p w:rsidR="00000000" w:rsidDel="00000000" w:rsidP="00000000" w:rsidRDefault="00000000" w:rsidRPr="00000000" w14:paraId="0000006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ind w:left="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Graf č. 4.</w:t>
      </w:r>
      <w:r w:rsidDel="00000000" w:rsidR="00000000" w:rsidRPr="00000000">
        <w:rPr>
          <w:rFonts w:ascii="Times New Roman" w:cs="Times New Roman" w:eastAsia="Times New Roman" w:hAnsi="Times New Roman"/>
          <w:rtl w:val="0"/>
        </w:rPr>
        <w:t xml:space="preserve"> Podiel neriešených podnetov ročne.</w:t>
      </w:r>
    </w:p>
    <w:p w:rsidR="00000000" w:rsidDel="00000000" w:rsidP="00000000" w:rsidRDefault="00000000" w:rsidRPr="00000000" w14:paraId="00000067">
      <w:pPr>
        <w:spacing w:line="276" w:lineRule="auto"/>
        <w:ind w:left="567"/>
        <w:jc w:val="center"/>
        <w:rPr>
          <w:rFonts w:ascii="Times New Roman" w:cs="Times New Roman" w:eastAsia="Times New Roman" w:hAnsi="Times New Roman"/>
        </w:rPr>
      </w:pPr>
      <w:r w:rsidDel="00000000" w:rsidR="00000000" w:rsidRPr="00000000">
        <w:rPr/>
        <w:drawing>
          <wp:inline distB="0" distT="0" distL="0" distR="0">
            <wp:extent cx="5616328" cy="3362325"/>
            <wp:docPr id="26"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68">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76" w:lineRule="auto"/>
        <w:ind w:left="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Zdroj: Odkaz pre starostu.</w:t>
      </w:r>
      <w:r w:rsidDel="00000000" w:rsidR="00000000" w:rsidRPr="00000000">
        <w:rPr>
          <w:rtl w:val="0"/>
        </w:rPr>
      </w:r>
    </w:p>
    <w:p w:rsidR="00000000" w:rsidDel="00000000" w:rsidP="00000000" w:rsidRDefault="00000000" w:rsidRPr="00000000" w14:paraId="0000006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Uvedené štatistiky ukazujú, že podnety v tejto kategórii dlhodobo skôr vykazujú výrazne</w:t>
      </w:r>
      <w:r w:rsidDel="00000000" w:rsidR="00000000" w:rsidRPr="00000000">
        <w:rPr>
          <w:rFonts w:ascii="Times New Roman" w:cs="Times New Roman" w:eastAsia="Times New Roman" w:hAnsi="Times New Roman"/>
          <w:b w:val="1"/>
          <w:rtl w:val="0"/>
        </w:rPr>
        <w:t xml:space="preserve"> lepšie výsledky ako celkový priemer </w:t>
      </w:r>
      <w:r w:rsidDel="00000000" w:rsidR="00000000" w:rsidRPr="00000000">
        <w:rPr>
          <w:rFonts w:ascii="Times New Roman" w:cs="Times New Roman" w:eastAsia="Times New Roman" w:hAnsi="Times New Roman"/>
          <w:rtl w:val="0"/>
        </w:rPr>
        <w:t xml:space="preserve">riešenia podnetov na portáli Odkaz pre starostu. Vzhľadom na rastúci počet áut na území miest a obcí a problémy s parkovacou politikou sa však problém parkovacích miest zabratých dlhodobo odstavenými vozidlami stáva významnejším. Na vhodnosť analytického spracovania témy upozornili administrátori portálu aj zástupcovia samospráv.</w:t>
      </w:r>
    </w:p>
    <w:p w:rsidR="00000000" w:rsidDel="00000000" w:rsidP="00000000" w:rsidRDefault="00000000" w:rsidRPr="00000000" w14:paraId="0000006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1"/>
        <w:numPr>
          <w:ilvl w:val="0"/>
          <w:numId w:val="4"/>
        </w:numPr>
        <w:ind w:left="360" w:hanging="360"/>
        <w:rPr/>
      </w:pPr>
      <w:bookmarkStart w:colFirst="0" w:colLast="0" w:name="_heading=h.26in1rg" w:id="12"/>
      <w:bookmarkEnd w:id="12"/>
      <w:r w:rsidDel="00000000" w:rsidR="00000000" w:rsidRPr="00000000">
        <w:rPr>
          <w:rtl w:val="0"/>
        </w:rPr>
        <w:t xml:space="preserve">METODIKA </w:t>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získaniu čo najširšieho záberu bolo uskutočnených hneď niekoľko výskumných aktivít. V prvom rade bol zanalyzovaný </w:t>
      </w:r>
      <w:r w:rsidDel="00000000" w:rsidR="00000000" w:rsidRPr="00000000">
        <w:rPr>
          <w:rFonts w:ascii="Times New Roman" w:cs="Times New Roman" w:eastAsia="Times New Roman" w:hAnsi="Times New Roman"/>
          <w:b w:val="1"/>
          <w:rtl w:val="0"/>
        </w:rPr>
        <w:t xml:space="preserve">legislatívny rámec</w:t>
      </w:r>
      <w:r w:rsidDel="00000000" w:rsidR="00000000" w:rsidRPr="00000000">
        <w:rPr>
          <w:rFonts w:ascii="Times New Roman" w:cs="Times New Roman" w:eastAsia="Times New Roman" w:hAnsi="Times New Roman"/>
          <w:rtl w:val="0"/>
        </w:rPr>
        <w:t xml:space="preserve"> zaoberajúci sa dlhodobo odstavených vozidiel a to predovšetkým v kontexte zákona o odpadoch.</w:t>
      </w:r>
    </w:p>
    <w:p w:rsidR="00000000" w:rsidDel="00000000" w:rsidP="00000000" w:rsidRDefault="00000000" w:rsidRPr="00000000" w14:paraId="0000007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rámci ďalších uskutočnených aktivít bola realizovaná </w:t>
      </w:r>
      <w:r w:rsidDel="00000000" w:rsidR="00000000" w:rsidRPr="00000000">
        <w:rPr>
          <w:rFonts w:ascii="Times New Roman" w:cs="Times New Roman" w:eastAsia="Times New Roman" w:hAnsi="Times New Roman"/>
          <w:b w:val="1"/>
          <w:rtl w:val="0"/>
        </w:rPr>
        <w:t xml:space="preserve">analýza odpovedí samospráv</w:t>
      </w:r>
      <w:r w:rsidDel="00000000" w:rsidR="00000000" w:rsidRPr="00000000">
        <w:rPr>
          <w:rFonts w:ascii="Times New Roman" w:cs="Times New Roman" w:eastAsia="Times New Roman" w:hAnsi="Times New Roman"/>
          <w:rtl w:val="0"/>
        </w:rPr>
        <w:t xml:space="preserve"> na podnety týkajúce sa nelegálne umiestnených odpadov na portáli Odkaz pre starostu. Pre detailnejšie informácie o vnútornej dynamike postupov boli zrealizované aj dva </w:t>
      </w:r>
      <w:r w:rsidDel="00000000" w:rsidR="00000000" w:rsidRPr="00000000">
        <w:rPr>
          <w:rFonts w:ascii="Times New Roman" w:cs="Times New Roman" w:eastAsia="Times New Roman" w:hAnsi="Times New Roman"/>
          <w:b w:val="1"/>
          <w:rtl w:val="0"/>
        </w:rPr>
        <w:t xml:space="preserve">pološtruktúrované výskumné rozhovory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0">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B">
      <w:pPr>
        <w:pStyle w:val="Heading1"/>
        <w:numPr>
          <w:ilvl w:val="0"/>
          <w:numId w:val="4"/>
        </w:numPr>
        <w:ind w:left="360" w:hanging="360"/>
        <w:rPr/>
      </w:pPr>
      <w:bookmarkStart w:colFirst="0" w:colLast="0" w:name="_heading=h.lnxbz9" w:id="13"/>
      <w:bookmarkEnd w:id="13"/>
      <w:r w:rsidDel="00000000" w:rsidR="00000000" w:rsidRPr="00000000">
        <w:rPr>
          <w:rtl w:val="0"/>
        </w:rPr>
        <w:t xml:space="preserve">ZISTENIA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Jednotlivé zistenia v rámci výskumu realizované aktivity sú v kapitole zistení rozpísané do samostatných jednotiek.</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numPr>
          <w:ilvl w:val="0"/>
          <w:numId w:val="5"/>
        </w:numPr>
        <w:ind w:left="360" w:hanging="360"/>
        <w:rPr/>
      </w:pPr>
      <w:bookmarkStart w:colFirst="0" w:colLast="0" w:name="_heading=h.35nkun2" w:id="14"/>
      <w:bookmarkEnd w:id="14"/>
      <w:r w:rsidDel="00000000" w:rsidR="00000000" w:rsidRPr="00000000">
        <w:rPr>
          <w:rtl w:val="0"/>
        </w:rPr>
        <w:t xml:space="preserve">Legislatívny rámec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legislatívneho hľadiska sa </w:t>
      </w:r>
      <w:r w:rsidDel="00000000" w:rsidR="00000000" w:rsidRPr="00000000">
        <w:rPr>
          <w:rFonts w:ascii="Times New Roman" w:cs="Times New Roman" w:eastAsia="Times New Roman" w:hAnsi="Times New Roman"/>
          <w:b w:val="1"/>
          <w:rtl w:val="0"/>
        </w:rPr>
        <w:t xml:space="preserve">autovrakom</w:t>
      </w:r>
      <w:r w:rsidDel="00000000" w:rsidR="00000000" w:rsidRPr="00000000">
        <w:rPr>
          <w:rFonts w:ascii="Times New Roman" w:cs="Times New Roman" w:eastAsia="Times New Roman" w:hAnsi="Times New Roman"/>
          <w:rtl w:val="0"/>
        </w:rPr>
        <w:t xml:space="preserve"> venuje </w:t>
      </w:r>
      <w:r w:rsidDel="00000000" w:rsidR="00000000" w:rsidRPr="00000000">
        <w:rPr>
          <w:rFonts w:ascii="Times New Roman" w:cs="Times New Roman" w:eastAsia="Times New Roman" w:hAnsi="Times New Roman"/>
          <w:b w:val="1"/>
          <w:rtl w:val="0"/>
        </w:rPr>
        <w:t xml:space="preserve">Zákon č._79/2015 Z. z. o odpadoch a o zmene a doplnení niektorých zákonov</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1"/>
      </w:r>
      <w:r w:rsidDel="00000000" w:rsidR="00000000" w:rsidRPr="00000000">
        <w:rPr>
          <w:rFonts w:ascii="Times New Roman" w:cs="Times New Roman" w:eastAsia="Times New Roman" w:hAnsi="Times New Roman"/>
          <w:rtl w:val="0"/>
        </w:rPr>
        <w:t xml:space="preserve"> (ďalej len „zákon o odpadoch“). </w:t>
      </w:r>
    </w:p>
    <w:p w:rsidR="00000000" w:rsidDel="00000000" w:rsidP="00000000" w:rsidRDefault="00000000" w:rsidRPr="00000000" w14:paraId="000000A2">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 67 zákona o odpadoch sú bližšie uvedené </w:t>
      </w:r>
      <w:r w:rsidDel="00000000" w:rsidR="00000000" w:rsidRPr="00000000">
        <w:rPr>
          <w:rFonts w:ascii="Times New Roman" w:cs="Times New Roman" w:eastAsia="Times New Roman" w:hAnsi="Times New Roman"/>
          <w:b w:val="1"/>
          <w:rtl w:val="0"/>
        </w:rPr>
        <w:t xml:space="preserve">povinnosti držiteľa</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2"/>
      </w:r>
      <w:r w:rsidDel="00000000" w:rsidR="00000000" w:rsidRPr="00000000">
        <w:rPr>
          <w:rFonts w:ascii="Times New Roman" w:cs="Times New Roman" w:eastAsia="Times New Roman" w:hAnsi="Times New Roman"/>
          <w:rtl w:val="0"/>
        </w:rPr>
        <w:t xml:space="preserve"> vozidla a umiestnenie vozidla na určené parkovisko. Držiteľovi vozidla vyplývajú zo zákona práva, ale aj povinnosti. </w:t>
      </w:r>
    </w:p>
    <w:p w:rsidR="00000000" w:rsidDel="00000000" w:rsidP="00000000" w:rsidRDefault="00000000" w:rsidRPr="00000000" w14:paraId="000000A4">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Ako sa uvádza v zákone o odpadoch držiteľ vozidla je </w:t>
      </w:r>
      <w:r w:rsidDel="00000000" w:rsidR="00000000" w:rsidRPr="00000000">
        <w:rPr>
          <w:rFonts w:ascii="Times New Roman" w:cs="Times New Roman" w:eastAsia="Times New Roman" w:hAnsi="Times New Roman"/>
          <w:b w:val="1"/>
          <w:rtl w:val="0"/>
        </w:rPr>
        <w:t xml:space="preserve">povinný</w:t>
      </w:r>
      <w:r w:rsidDel="00000000" w:rsidR="00000000" w:rsidRPr="00000000">
        <w:rPr>
          <w:rFonts w:ascii="Times New Roman" w:cs="Times New Roman" w:eastAsia="Times New Roman" w:hAnsi="Times New Roman"/>
          <w:rtl w:val="0"/>
        </w:rPr>
        <w:t xml:space="preserve"> zabezpečiť na vlastné náklady </w:t>
      </w:r>
      <w:r w:rsidDel="00000000" w:rsidR="00000000" w:rsidRPr="00000000">
        <w:rPr>
          <w:rFonts w:ascii="Times New Roman" w:cs="Times New Roman" w:eastAsia="Times New Roman" w:hAnsi="Times New Roman"/>
          <w:b w:val="1"/>
          <w:rtl w:val="0"/>
        </w:rPr>
        <w:t xml:space="preserve">odstránenie vozidla</w:t>
      </w:r>
      <w:r w:rsidDel="00000000" w:rsidR="00000000" w:rsidRPr="00000000">
        <w:rPr>
          <w:rFonts w:ascii="Times New Roman" w:cs="Times New Roman" w:eastAsia="Times New Roman" w:hAnsi="Times New Roman"/>
          <w:rtl w:val="0"/>
        </w:rPr>
        <w:t xml:space="preserve"> z miesta, na ktorom </w:t>
      </w:r>
      <w:r w:rsidDel="00000000" w:rsidR="00000000" w:rsidRPr="00000000">
        <w:rPr>
          <w:rFonts w:ascii="Times New Roman" w:cs="Times New Roman" w:eastAsia="Times New Roman" w:hAnsi="Times New Roman"/>
          <w:b w:val="1"/>
          <w:rtl w:val="0"/>
        </w:rPr>
        <w:t xml:space="preserve">poškodzuje alebo ohrozuje životné prostredie alebo narušuje estetický vzhľad obce, či osobitne chránenej časti prírody a krajiny</w:t>
      </w:r>
      <w:r w:rsidDel="00000000" w:rsidR="00000000" w:rsidRPr="00000000">
        <w:rPr>
          <w:rFonts w:ascii="Times New Roman" w:cs="Times New Roman" w:eastAsia="Times New Roman" w:hAnsi="Times New Roman"/>
          <w:rtl w:val="0"/>
        </w:rPr>
        <w:t xml:space="preserve">. Povinnosť držiteľa vozidla je umiestniť ho a uchovávať tak, aby nepoškodzovalo alebo neohrozovalo životné prostredie, aby sa zachoval estetický vzhľad obce alebo osobitne chránenej časti prírody a krajiny. V prípade, že </w:t>
      </w:r>
      <w:r w:rsidDel="00000000" w:rsidR="00000000" w:rsidRPr="00000000">
        <w:rPr>
          <w:rFonts w:ascii="Times New Roman" w:cs="Times New Roman" w:eastAsia="Times New Roman" w:hAnsi="Times New Roman"/>
          <w:b w:val="1"/>
          <w:rtl w:val="0"/>
        </w:rPr>
        <w:t xml:space="preserve">držiteľ nesplní</w:t>
      </w:r>
      <w:r w:rsidDel="00000000" w:rsidR="00000000" w:rsidRPr="00000000">
        <w:rPr>
          <w:rFonts w:ascii="Times New Roman" w:cs="Times New Roman" w:eastAsia="Times New Roman" w:hAnsi="Times New Roman"/>
          <w:rtl w:val="0"/>
        </w:rPr>
        <w:t xml:space="preserve"> vyššie uvedenú povinnosť a neodstráni vozidlo, ktoré poškodzuje životné prostredie, tak sa uplatní nasledujúci postup:</w:t>
      </w:r>
    </w:p>
    <w:p w:rsidR="00000000" w:rsidDel="00000000" w:rsidP="00000000" w:rsidRDefault="00000000" w:rsidRPr="00000000" w14:paraId="000000A6">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Takéto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vozidlo je povinný odstrániť</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 následne umiestniť na parkovisko:</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hanging="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150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správca cesty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ak sa vozidlo odstraňuje z cesty alebo verejného priestranstva,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1500" w:right="0" w:hanging="72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150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obec</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so súhlasom vlastníka nehnuteľnosti, z ktorej sa vozidlo odstraňuje</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150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vlastník nehnuteľnosti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ak ide o iné miesto ako je cesta, alebo verejné priestranstvo. Ak vlastník nehnuteľnosti, na ktorej sa vozidlo nachádza nedal súhlas na odstránenie vozidla obcou, tak je povinný odstrániť sám.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Vyššie uvedené inštitúcie/osoby majú povinnosť </w:t>
      </w:r>
      <w:r w:rsidDel="00000000" w:rsidR="00000000" w:rsidRPr="00000000">
        <w:rPr>
          <w:rFonts w:ascii="Times New Roman" w:cs="Times New Roman" w:eastAsia="Times New Roman" w:hAnsi="Times New Roman"/>
          <w:b w:val="1"/>
          <w:rtl w:val="0"/>
        </w:rPr>
        <w:t xml:space="preserve">konať bezodkladne</w:t>
      </w:r>
      <w:r w:rsidDel="00000000" w:rsidR="00000000" w:rsidRPr="00000000">
        <w:rPr>
          <w:rFonts w:ascii="Times New Roman" w:cs="Times New Roman" w:eastAsia="Times New Roman" w:hAnsi="Times New Roman"/>
          <w:rtl w:val="0"/>
        </w:rPr>
        <w:t xml:space="preserve"> a náklady s tým spojené je </w:t>
      </w:r>
      <w:r w:rsidDel="00000000" w:rsidR="00000000" w:rsidRPr="00000000">
        <w:rPr>
          <w:rFonts w:ascii="Times New Roman" w:cs="Times New Roman" w:eastAsia="Times New Roman" w:hAnsi="Times New Roman"/>
          <w:b w:val="1"/>
          <w:rtl w:val="0"/>
        </w:rPr>
        <w:t xml:space="preserve">povinný uhradiť držiteľ vozidla</w:t>
      </w:r>
      <w:r w:rsidDel="00000000" w:rsidR="00000000" w:rsidRPr="00000000">
        <w:rPr>
          <w:rFonts w:ascii="Times New Roman" w:cs="Times New Roman" w:eastAsia="Times New Roman" w:hAnsi="Times New Roman"/>
          <w:rtl w:val="0"/>
        </w:rPr>
        <w:t xml:space="preserve">. O odstránení a umiestnení vozidla na určené parkovisko ten, kto túto činnosť vykonal, bezodkladne písomne upovedomí: držiteľa vozidla, ak je známy, a súčasne ho oboznámi aj s dôsledkami jeho nečinnosti. Vlastníka vozidla, ak je známy a nie je držiteľom tohto vozidla, o dôsledkoch nečinnosti držiteľa vozidla. Ďalej príslušný orgán štátnej správy odpadového hospodárstva a obec, s výnimkou prípadu, ak povinnosť plní obec sama</w:t>
      </w:r>
      <w:r w:rsidDel="00000000" w:rsidR="00000000" w:rsidRPr="00000000">
        <w:rPr>
          <w:sz w:val="26.666666666666668"/>
          <w:szCs w:val="26.666666666666668"/>
          <w:vertAlign w:val="superscript"/>
        </w:rPr>
        <w:footnoteReference w:customMarkFollows="0" w:id="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0">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zákone o odpadoch sa ďalej uvádza, že ak je držiteľ vozidla známy a ak si </w:t>
      </w:r>
      <w:r w:rsidDel="00000000" w:rsidR="00000000" w:rsidRPr="00000000">
        <w:rPr>
          <w:rFonts w:ascii="Times New Roman" w:cs="Times New Roman" w:eastAsia="Times New Roman" w:hAnsi="Times New Roman"/>
          <w:b w:val="1"/>
          <w:rtl w:val="0"/>
        </w:rPr>
        <w:t xml:space="preserve">do jedného mesiaca</w:t>
      </w:r>
      <w:r w:rsidDel="00000000" w:rsidR="00000000" w:rsidRPr="00000000">
        <w:rPr>
          <w:rFonts w:ascii="Times New Roman" w:cs="Times New Roman" w:eastAsia="Times New Roman" w:hAnsi="Times New Roman"/>
          <w:rtl w:val="0"/>
        </w:rPr>
        <w:t xml:space="preserve"> od jeho upovedomenia </w:t>
      </w:r>
      <w:r w:rsidDel="00000000" w:rsidR="00000000" w:rsidRPr="00000000">
        <w:rPr>
          <w:rFonts w:ascii="Times New Roman" w:cs="Times New Roman" w:eastAsia="Times New Roman" w:hAnsi="Times New Roman"/>
          <w:b w:val="1"/>
          <w:rtl w:val="0"/>
        </w:rPr>
        <w:t xml:space="preserve">neprevezme vozidlo</w:t>
      </w:r>
      <w:r w:rsidDel="00000000" w:rsidR="00000000" w:rsidRPr="00000000">
        <w:rPr>
          <w:rFonts w:ascii="Times New Roman" w:cs="Times New Roman" w:eastAsia="Times New Roman" w:hAnsi="Times New Roman"/>
          <w:rtl w:val="0"/>
        </w:rPr>
        <w:t xml:space="preserve"> z určeného parkoviska a súčasne ho v tejto lehote neprevezme ani vlastník vozidla, ktorý nie je držiteľom tohto vozidla, bezodkladne po uplynutí tejto lehoty príslušný orgán štátnej správy odpadového hospodárstva </w:t>
      </w:r>
      <w:r w:rsidDel="00000000" w:rsidR="00000000" w:rsidRPr="00000000">
        <w:rPr>
          <w:rFonts w:ascii="Times New Roman" w:cs="Times New Roman" w:eastAsia="Times New Roman" w:hAnsi="Times New Roman"/>
          <w:b w:val="1"/>
          <w:rtl w:val="0"/>
        </w:rPr>
        <w:t xml:space="preserve">začne konanie</w:t>
      </w:r>
      <w:r w:rsidDel="00000000" w:rsidR="00000000" w:rsidRPr="00000000">
        <w:rPr>
          <w:rFonts w:ascii="Times New Roman" w:cs="Times New Roman" w:eastAsia="Times New Roman" w:hAnsi="Times New Roman"/>
          <w:rtl w:val="0"/>
        </w:rPr>
        <w:t xml:space="preserve"> o tom, či </w:t>
      </w:r>
      <w:r w:rsidDel="00000000" w:rsidR="00000000" w:rsidRPr="00000000">
        <w:rPr>
          <w:rFonts w:ascii="Times New Roman" w:cs="Times New Roman" w:eastAsia="Times New Roman" w:hAnsi="Times New Roman"/>
          <w:b w:val="1"/>
          <w:rtl w:val="0"/>
        </w:rPr>
        <w:t xml:space="preserve">vlastníctvo k vozidlu nadobúda štát</w:t>
      </w:r>
      <w:r w:rsidDel="00000000" w:rsidR="00000000" w:rsidRPr="00000000">
        <w:rPr>
          <w:rFonts w:ascii="Times New Roman" w:cs="Times New Roman" w:eastAsia="Times New Roman" w:hAnsi="Times New Roman"/>
          <w:rtl w:val="0"/>
        </w:rPr>
        <w:t xml:space="preserve">. Ak príslušný orgán odpadového hospodárstva rozhodne o tom, že vlastníctvo k vozidlu nadobúda štát, vlastníkom vozidla sa štát stáva dňom nadobudnutia právoplatnosti tohto </w:t>
      </w:r>
      <w:r w:rsidDel="00000000" w:rsidR="00000000" w:rsidRPr="00000000">
        <w:rPr>
          <w:rFonts w:ascii="Quattrocento Sans" w:cs="Quattrocento Sans" w:eastAsia="Quattrocento Sans" w:hAnsi="Quattrocento Sans"/>
          <w:color w:val="000000"/>
          <w:sz w:val="21"/>
          <w:szCs w:val="21"/>
          <w:rtl w:val="0"/>
        </w:rPr>
        <w:t xml:space="preserve">rozhodnutia</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4"/>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2">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že príslušný orgán štátnej správy odpadového hospodárstva v rámci konania rozhodne o tom, že vlastníctvo k vozidlu nenadobúda štát, v rozhodnutí zároveň určí, že </w:t>
      </w:r>
      <w:r w:rsidDel="00000000" w:rsidR="00000000" w:rsidRPr="00000000">
        <w:rPr>
          <w:rFonts w:ascii="Times New Roman" w:cs="Times New Roman" w:eastAsia="Times New Roman" w:hAnsi="Times New Roman"/>
          <w:b w:val="1"/>
          <w:rtl w:val="0"/>
        </w:rPr>
        <w:t xml:space="preserve">vozidlo je starým vozidlom</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5"/>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4">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Osoba, ktorej vozidlo nadobudol štát, podľa zákona o odpadoch má </w:t>
      </w:r>
      <w:r w:rsidDel="00000000" w:rsidR="00000000" w:rsidRPr="00000000">
        <w:rPr>
          <w:rFonts w:ascii="Times New Roman" w:cs="Times New Roman" w:eastAsia="Times New Roman" w:hAnsi="Times New Roman"/>
          <w:b w:val="1"/>
          <w:rtl w:val="0"/>
        </w:rPr>
        <w:t xml:space="preserve">nárok na náhradu</w:t>
      </w:r>
      <w:r w:rsidDel="00000000" w:rsidR="00000000" w:rsidRPr="00000000">
        <w:rPr>
          <w:rFonts w:ascii="Times New Roman" w:cs="Times New Roman" w:eastAsia="Times New Roman" w:hAnsi="Times New Roman"/>
          <w:rtl w:val="0"/>
        </w:rPr>
        <w:t xml:space="preserve"> vo výške rozdielu ceny vozidla určenej ku dňu, keď sa štát stal vlastníkom vozidla, a súčtu nákladov spojených s určením tejto ceny, trov konania a neuhradených nákladov spojených s postupom odstránenia vozidla na určené parkovisko, ktoré príslušnému orgánu štátnej správy odpadového hospodárstva oznámil ten, kto tieto náklady vynaložil. Uvedený </w:t>
      </w:r>
      <w:r w:rsidDel="00000000" w:rsidR="00000000" w:rsidRPr="00000000">
        <w:rPr>
          <w:rFonts w:ascii="Times New Roman" w:cs="Times New Roman" w:eastAsia="Times New Roman" w:hAnsi="Times New Roman"/>
          <w:b w:val="1"/>
          <w:rtl w:val="0"/>
        </w:rPr>
        <w:t xml:space="preserve">nárok na náhradu</w:t>
      </w:r>
      <w:r w:rsidDel="00000000" w:rsidR="00000000" w:rsidRPr="00000000">
        <w:rPr>
          <w:rFonts w:ascii="Times New Roman" w:cs="Times New Roman" w:eastAsia="Times New Roman" w:hAnsi="Times New Roman"/>
          <w:rtl w:val="0"/>
        </w:rPr>
        <w:t xml:space="preserve"> možno uplatniť na </w:t>
      </w:r>
      <w:r w:rsidDel="00000000" w:rsidR="00000000" w:rsidRPr="00000000">
        <w:rPr>
          <w:rFonts w:ascii="Times New Roman" w:cs="Times New Roman" w:eastAsia="Times New Roman" w:hAnsi="Times New Roman"/>
          <w:b w:val="1"/>
          <w:rtl w:val="0"/>
        </w:rPr>
        <w:t xml:space="preserve">príslušnom orgáne štátnej správy odpadového hospodárstva</w:t>
      </w:r>
      <w:r w:rsidDel="00000000" w:rsidR="00000000" w:rsidRPr="00000000">
        <w:rPr>
          <w:rFonts w:ascii="Times New Roman" w:cs="Times New Roman" w:eastAsia="Times New Roman" w:hAnsi="Times New Roman"/>
          <w:rtl w:val="0"/>
        </w:rPr>
        <w:t xml:space="preserve">, ktorý vydal a to </w:t>
      </w:r>
      <w:r w:rsidDel="00000000" w:rsidR="00000000" w:rsidRPr="00000000">
        <w:rPr>
          <w:rFonts w:ascii="Times New Roman" w:cs="Times New Roman" w:eastAsia="Times New Roman" w:hAnsi="Times New Roman"/>
          <w:b w:val="1"/>
          <w:rtl w:val="0"/>
        </w:rPr>
        <w:t xml:space="preserve">do jedného roka</w:t>
      </w:r>
      <w:r w:rsidDel="00000000" w:rsidR="00000000" w:rsidRPr="00000000">
        <w:rPr>
          <w:rFonts w:ascii="Times New Roman" w:cs="Times New Roman" w:eastAsia="Times New Roman" w:hAnsi="Times New Roman"/>
          <w:rtl w:val="0"/>
        </w:rPr>
        <w:t xml:space="preserve"> odo dňa právoplatnosti tohto rozhodnutia.</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6"/>
      </w:r>
      <w:r w:rsidDel="00000000" w:rsidR="00000000" w:rsidRPr="00000000">
        <w:rPr>
          <w:rtl w:val="0"/>
        </w:rPr>
      </w:r>
    </w:p>
    <w:p w:rsidR="00000000" w:rsidDel="00000000" w:rsidP="00000000" w:rsidRDefault="00000000" w:rsidRPr="00000000" w14:paraId="000000B6">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komu </w:t>
      </w:r>
      <w:r w:rsidDel="00000000" w:rsidR="00000000" w:rsidRPr="00000000">
        <w:rPr>
          <w:rFonts w:ascii="Times New Roman" w:cs="Times New Roman" w:eastAsia="Times New Roman" w:hAnsi="Times New Roman"/>
          <w:b w:val="1"/>
          <w:rtl w:val="0"/>
        </w:rPr>
        <w:t xml:space="preserve">držiteľ vozidla neuhradil náklady</w:t>
      </w:r>
      <w:r w:rsidDel="00000000" w:rsidR="00000000" w:rsidRPr="00000000">
        <w:rPr>
          <w:rFonts w:ascii="Times New Roman" w:cs="Times New Roman" w:eastAsia="Times New Roman" w:hAnsi="Times New Roman"/>
          <w:rtl w:val="0"/>
        </w:rPr>
        <w:t xml:space="preserve"> spojené s odtiahnutím auta na určené parkovisko, môže </w:t>
      </w:r>
      <w:r w:rsidDel="00000000" w:rsidR="00000000" w:rsidRPr="00000000">
        <w:rPr>
          <w:rFonts w:ascii="Times New Roman" w:cs="Times New Roman" w:eastAsia="Times New Roman" w:hAnsi="Times New Roman"/>
          <w:b w:val="1"/>
          <w:rtl w:val="0"/>
        </w:rPr>
        <w:t xml:space="preserve">nárok na náhradu </w:t>
      </w:r>
      <w:r w:rsidDel="00000000" w:rsidR="00000000" w:rsidRPr="00000000">
        <w:rPr>
          <w:rFonts w:ascii="Times New Roman" w:cs="Times New Roman" w:eastAsia="Times New Roman" w:hAnsi="Times New Roman"/>
          <w:rtl w:val="0"/>
        </w:rPr>
        <w:t xml:space="preserve">týchto nákladov uplatniť na</w:t>
      </w:r>
      <w:r w:rsidDel="00000000" w:rsidR="00000000" w:rsidRPr="00000000">
        <w:rPr>
          <w:rFonts w:ascii="Times New Roman" w:cs="Times New Roman" w:eastAsia="Times New Roman" w:hAnsi="Times New Roman"/>
          <w:b w:val="1"/>
          <w:rtl w:val="0"/>
        </w:rPr>
        <w:t xml:space="preserve"> príslušnom orgáne štátnej správy odpadového hospodárstva</w:t>
      </w:r>
      <w:r w:rsidDel="00000000" w:rsidR="00000000" w:rsidRPr="00000000">
        <w:rPr>
          <w:rFonts w:ascii="Times New Roman" w:cs="Times New Roman" w:eastAsia="Times New Roman" w:hAnsi="Times New Roman"/>
          <w:rtl w:val="0"/>
        </w:rPr>
        <w:t xml:space="preserve">, ktorý vydal rozhodnutie a to </w:t>
      </w:r>
      <w:r w:rsidDel="00000000" w:rsidR="00000000" w:rsidRPr="00000000">
        <w:rPr>
          <w:rFonts w:ascii="Times New Roman" w:cs="Times New Roman" w:eastAsia="Times New Roman" w:hAnsi="Times New Roman"/>
          <w:b w:val="1"/>
          <w:rtl w:val="0"/>
        </w:rPr>
        <w:t xml:space="preserve">do jedného roka</w:t>
      </w:r>
      <w:r w:rsidDel="00000000" w:rsidR="00000000" w:rsidRPr="00000000">
        <w:rPr>
          <w:rFonts w:ascii="Times New Roman" w:cs="Times New Roman" w:eastAsia="Times New Roman" w:hAnsi="Times New Roman"/>
          <w:rtl w:val="0"/>
        </w:rPr>
        <w:t xml:space="preserve"> odo dňa právoplatnosti tohto rozhodnutia a vo výške oznámených nákladov. Uspokojením tohto nároku sa povinnosť držiteľa vozidla uhradiť náklady považuje za splnenú</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7"/>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8">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keď sa </w:t>
      </w:r>
      <w:r w:rsidDel="00000000" w:rsidR="00000000" w:rsidRPr="00000000">
        <w:rPr>
          <w:rFonts w:ascii="Times New Roman" w:cs="Times New Roman" w:eastAsia="Times New Roman" w:hAnsi="Times New Roman"/>
          <w:b w:val="1"/>
          <w:rtl w:val="0"/>
        </w:rPr>
        <w:t xml:space="preserve">držiteľa vozidla ani vlastníka vozidla</w:t>
      </w:r>
      <w:r w:rsidDel="00000000" w:rsidR="00000000" w:rsidRPr="00000000">
        <w:rPr>
          <w:rFonts w:ascii="Times New Roman" w:cs="Times New Roman" w:eastAsia="Times New Roman" w:hAnsi="Times New Roman"/>
          <w:rtl w:val="0"/>
        </w:rPr>
        <w:t xml:space="preserve">, ktorý nie je držiteľom tohto vozidla, </w:t>
      </w:r>
      <w:r w:rsidDel="00000000" w:rsidR="00000000" w:rsidRPr="00000000">
        <w:rPr>
          <w:rFonts w:ascii="Times New Roman" w:cs="Times New Roman" w:eastAsia="Times New Roman" w:hAnsi="Times New Roman"/>
          <w:b w:val="1"/>
          <w:rtl w:val="0"/>
        </w:rPr>
        <w:t xml:space="preserve">nepodarilo jednoznačne určiť,</w:t>
      </w:r>
      <w:r w:rsidDel="00000000" w:rsidR="00000000" w:rsidRPr="00000000">
        <w:rPr>
          <w:rFonts w:ascii="Times New Roman" w:cs="Times New Roman" w:eastAsia="Times New Roman" w:hAnsi="Times New Roman"/>
          <w:rtl w:val="0"/>
        </w:rPr>
        <w:t xml:space="preserve"> a to ani zisťovaním s pomocou orgánu Policajného zboru z dôvodu, že to neumožňuje evidenčné číslo vozidla ani identifikačné číslo vozidla VIN, tak sa vyššie uvedený </w:t>
      </w:r>
      <w:r w:rsidDel="00000000" w:rsidR="00000000" w:rsidRPr="00000000">
        <w:rPr>
          <w:rFonts w:ascii="Times New Roman" w:cs="Times New Roman" w:eastAsia="Times New Roman" w:hAnsi="Times New Roman"/>
          <w:b w:val="1"/>
          <w:rtl w:val="0"/>
        </w:rPr>
        <w:t xml:space="preserve">postup neuplatní</w:t>
      </w:r>
      <w:r w:rsidDel="00000000" w:rsidR="00000000" w:rsidRPr="00000000">
        <w:rPr>
          <w:rFonts w:ascii="Times New Roman" w:cs="Times New Roman" w:eastAsia="Times New Roman" w:hAnsi="Times New Roman"/>
          <w:rtl w:val="0"/>
        </w:rPr>
        <w:t xml:space="preserve"> a príslušný orgán štátnej správy odpadového hospodárstva rozhodnutím určí, že vozidlo je starým vozidlom</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8"/>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A">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hd w:fill="ffffff" w:val="clea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w:t>
      </w:r>
      <w:r w:rsidDel="00000000" w:rsidR="00000000" w:rsidRPr="00000000">
        <w:rPr>
          <w:rFonts w:ascii="Times New Roman" w:cs="Times New Roman" w:eastAsia="Times New Roman" w:hAnsi="Times New Roman"/>
          <w:b w:val="1"/>
          <w:rtl w:val="0"/>
        </w:rPr>
        <w:t xml:space="preserve">držiteľ vozidla nesplní povinnosť</w:t>
      </w:r>
      <w:r w:rsidDel="00000000" w:rsidR="00000000" w:rsidRPr="00000000">
        <w:rPr>
          <w:rFonts w:ascii="Times New Roman" w:cs="Times New Roman" w:eastAsia="Times New Roman" w:hAnsi="Times New Roman"/>
          <w:rtl w:val="0"/>
        </w:rPr>
        <w:t xml:space="preserve">, ktorá mu plynie zo zákona o odpadoch a vozidlo ohrozuje životné prostredie alebo narušuje estetický vzhľad obce či osobitne chránenej časti prírody a krajiny, tak osoba, ktorá je po zistení </w:t>
      </w:r>
      <w:r w:rsidDel="00000000" w:rsidR="00000000" w:rsidRPr="00000000">
        <w:rPr>
          <w:rFonts w:ascii="Times New Roman" w:cs="Times New Roman" w:eastAsia="Times New Roman" w:hAnsi="Times New Roman"/>
          <w:b w:val="1"/>
          <w:rtl w:val="0"/>
        </w:rPr>
        <w:t xml:space="preserve">povinná bezodkladne konať</w:t>
      </w:r>
      <w:r w:rsidDel="00000000" w:rsidR="00000000" w:rsidRPr="00000000">
        <w:rPr>
          <w:rFonts w:ascii="Times New Roman" w:cs="Times New Roman" w:eastAsia="Times New Roman" w:hAnsi="Times New Roman"/>
          <w:rtl w:val="0"/>
        </w:rPr>
        <w:t xml:space="preserve"> (správca cesty, obec so súhlasom vlastníka nehnuteľnosti, z ktorej sa odstraňuje, alebo vlastník nehnuteľnosti – podľa toho, či dal súhlas na odstránenie vozidla) </w:t>
      </w:r>
      <w:r w:rsidDel="00000000" w:rsidR="00000000" w:rsidRPr="00000000">
        <w:rPr>
          <w:rFonts w:ascii="Times New Roman" w:cs="Times New Roman" w:eastAsia="Times New Roman" w:hAnsi="Times New Roman"/>
          <w:b w:val="1"/>
          <w:rtl w:val="0"/>
        </w:rPr>
        <w:t xml:space="preserve">vyzve držiteľa</w:t>
      </w:r>
      <w:r w:rsidDel="00000000" w:rsidR="00000000" w:rsidRPr="00000000">
        <w:rPr>
          <w:rFonts w:ascii="Times New Roman" w:cs="Times New Roman" w:eastAsia="Times New Roman" w:hAnsi="Times New Roman"/>
          <w:rtl w:val="0"/>
        </w:rPr>
        <w:t xml:space="preserve"> vozidla na splnenie povinnosti vyplývajúcej zo zákona o odpadoch. O tejto výzve informuje vlastníka vozidla, ak nie je zároveň držiteľom tohto vozidla. V takomto prípade, ak </w:t>
      </w:r>
      <w:r w:rsidDel="00000000" w:rsidR="00000000" w:rsidRPr="00000000">
        <w:rPr>
          <w:rFonts w:ascii="Times New Roman" w:cs="Times New Roman" w:eastAsia="Times New Roman" w:hAnsi="Times New Roman"/>
          <w:b w:val="1"/>
          <w:rtl w:val="0"/>
        </w:rPr>
        <w:t xml:space="preserve">po uplynutí 60 dní</w:t>
      </w:r>
      <w:r w:rsidDel="00000000" w:rsidR="00000000" w:rsidRPr="00000000">
        <w:rPr>
          <w:rFonts w:ascii="Times New Roman" w:cs="Times New Roman" w:eastAsia="Times New Roman" w:hAnsi="Times New Roman"/>
          <w:rtl w:val="0"/>
        </w:rPr>
        <w:t xml:space="preserve"> od výzvy držiteľ vozidla nevykoná nápravu, tak sa uplatňuje vyššie uvedený postup. Ak by nastal prípad že sa koná vyradenie vozidla z evidencie bez žiadosti jeho držiteľa</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9"/>
      </w:r>
      <w:r w:rsidDel="00000000" w:rsidR="00000000" w:rsidRPr="00000000">
        <w:rPr>
          <w:rFonts w:ascii="Times New Roman" w:cs="Times New Roman" w:eastAsia="Times New Roman" w:hAnsi="Times New Roman"/>
          <w:rtl w:val="0"/>
        </w:rPr>
        <w:t xml:space="preserve">, tak platia rovnako odseky 1 až 8 zákona o odpadoch</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10"/>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BC">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pStyle w:val="Heading1"/>
        <w:shd w:fill="ffffff" w:val="clear"/>
        <w:spacing w:after="60" w:before="60" w:line="276" w:lineRule="auto"/>
        <w:rPr>
          <w:b w:val="0"/>
          <w:sz w:val="24"/>
          <w:szCs w:val="24"/>
        </w:rPr>
      </w:pPr>
      <w:bookmarkStart w:colFirst="0" w:colLast="0" w:name="_heading=h.44sinio" w:id="16"/>
      <w:bookmarkEnd w:id="16"/>
      <w:r w:rsidDel="00000000" w:rsidR="00000000" w:rsidRPr="00000000">
        <w:rPr>
          <w:b w:val="0"/>
          <w:sz w:val="24"/>
          <w:szCs w:val="24"/>
          <w:rtl w:val="0"/>
        </w:rPr>
        <w:t xml:space="preserve">Trvalým vyradením vozidla z cestnej premávky sa zaoberá </w:t>
      </w:r>
      <w:r w:rsidDel="00000000" w:rsidR="00000000" w:rsidRPr="00000000">
        <w:rPr>
          <w:sz w:val="24"/>
          <w:szCs w:val="24"/>
          <w:rtl w:val="0"/>
        </w:rPr>
        <w:t xml:space="preserve">Zákon č. 106/2018 Z. z. Zákon o prevádzke vozidiel v cestnej premávke a o zmene a doplnení niektorých zákonov</w:t>
      </w:r>
      <w:r w:rsidDel="00000000" w:rsidR="00000000" w:rsidRPr="00000000">
        <w:rPr>
          <w:b w:val="0"/>
          <w:sz w:val="24"/>
          <w:szCs w:val="24"/>
          <w:vertAlign w:val="superscript"/>
        </w:rPr>
        <w:footnoteReference w:customMarkFollows="0" w:id="11"/>
      </w:r>
      <w:r w:rsidDel="00000000" w:rsidR="00000000" w:rsidRPr="00000000">
        <w:rPr>
          <w:b w:val="0"/>
          <w:sz w:val="24"/>
          <w:szCs w:val="24"/>
          <w:rtl w:val="0"/>
        </w:rPr>
        <w:t xml:space="preserv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Schvaľovací orgán rozhodne </w:t>
      </w:r>
      <w:r w:rsidDel="00000000" w:rsidR="00000000" w:rsidRPr="00000000">
        <w:rPr>
          <w:rFonts w:ascii="Times New Roman" w:cs="Times New Roman" w:eastAsia="Times New Roman" w:hAnsi="Times New Roman"/>
          <w:b w:val="1"/>
          <w:rtl w:val="0"/>
        </w:rPr>
        <w:t xml:space="preserve">o trvalom vyradení vozidla</w:t>
      </w:r>
      <w:r w:rsidDel="00000000" w:rsidR="00000000" w:rsidRPr="00000000">
        <w:rPr>
          <w:rFonts w:ascii="Times New Roman" w:cs="Times New Roman" w:eastAsia="Times New Roman" w:hAnsi="Times New Roman"/>
          <w:rtl w:val="0"/>
        </w:rPr>
        <w:t xml:space="preserve"> z cestnej premávky v tých prípadoch, ak nebolo podrobené na základe rozkazu alebo rozhodnutia schvaľovacieho orgánu</w:t>
      </w:r>
      <w:r w:rsidDel="00000000" w:rsidR="00000000" w:rsidRPr="00000000">
        <w:rPr>
          <w:rFonts w:ascii="Times New Roman" w:cs="Times New Roman" w:eastAsia="Times New Roman" w:hAnsi="Times New Roman"/>
          <w:vertAlign w:val="superscript"/>
        </w:rPr>
        <w:footnoteReference w:customMarkFollows="0" w:id="12"/>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technickej kontrole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pravidelnej mimo lehôt ustanovených na jej vykonanie a prevádzkovateľ vozidla nepredložil protokol o technickej kontrole vozidla s výsledkom hodnotenia „spôsobilé na prevádzku v cestnej premávke“,</w:t>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emisnej kontrole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pravidelnej mimo lehôt ustanovených na jej vykonanie a prevádzkovateľ vozidla nepredložil protokol o emisnej kontrole motorového vozidla s výsledkom hodnotenia „spôsobilé na prevádzku v cestnej premávke“,</w:t>
      </w:r>
    </w:p>
    <w:p w:rsidR="00000000" w:rsidDel="00000000" w:rsidP="00000000" w:rsidRDefault="00000000" w:rsidRPr="00000000" w14:paraId="000000C2">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kontrole originality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vozidla základnej a prevádzkovateľ vozidla nepredložil odborný posudok o kontrole originality vozidla s výsledkom hodnotenia „spôsobilé na prevádzku v cestnej premávke“.</w:t>
      </w:r>
    </w:p>
    <w:p w:rsidR="00000000" w:rsidDel="00000000" w:rsidP="00000000" w:rsidRDefault="00000000" w:rsidRPr="00000000" w14:paraId="000000C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Takto vyradené vozidlo, </w:t>
      </w:r>
      <w:r w:rsidDel="00000000" w:rsidR="00000000" w:rsidRPr="00000000">
        <w:rPr>
          <w:rFonts w:ascii="Times New Roman" w:cs="Times New Roman" w:eastAsia="Times New Roman" w:hAnsi="Times New Roman"/>
          <w:b w:val="1"/>
          <w:rtl w:val="0"/>
        </w:rPr>
        <w:t xml:space="preserve">dňom nadobudnutia právoplatnosti rozhodnutia o jeho vyradení stráca schválenie na prevádzku v cestnej premávke</w:t>
      </w:r>
      <w:r w:rsidDel="00000000" w:rsidR="00000000" w:rsidRPr="00000000">
        <w:rPr>
          <w:rFonts w:ascii="Times New Roman" w:cs="Times New Roman" w:eastAsia="Times New Roman" w:hAnsi="Times New Roman"/>
          <w:rtl w:val="0"/>
        </w:rPr>
        <w:t xml:space="preserve">. Taktiež vyradené vozidlo</w:t>
      </w:r>
      <w:r w:rsidDel="00000000" w:rsidR="00000000" w:rsidRPr="00000000">
        <w:rPr>
          <w:rFonts w:ascii="Quattrocento Sans" w:cs="Quattrocento Sans" w:eastAsia="Quattrocento Sans" w:hAnsi="Quattrocento Sans"/>
          <w:color w:val="494949"/>
          <w:sz w:val="21"/>
          <w:szCs w:val="21"/>
          <w:rtl w:val="0"/>
        </w:rPr>
        <w:t xml:space="preserve"> </w:t>
      </w:r>
      <w:r w:rsidDel="00000000" w:rsidR="00000000" w:rsidRPr="00000000">
        <w:rPr>
          <w:rFonts w:ascii="Times New Roman" w:cs="Times New Roman" w:eastAsia="Times New Roman" w:hAnsi="Times New Roman"/>
          <w:rtl w:val="0"/>
        </w:rPr>
        <w:t xml:space="preserve">nesmie byť opätovne prevádzkované v cestnej premávke, kým nebude opätovne schválené</w:t>
      </w:r>
      <w:r w:rsidDel="00000000" w:rsidR="00000000" w:rsidRPr="00000000">
        <w:rPr>
          <w:rFonts w:ascii="Times New Roman" w:cs="Times New Roman" w:eastAsia="Times New Roman" w:hAnsi="Times New Roman"/>
          <w:vertAlign w:val="superscript"/>
        </w:rPr>
        <w:footnoteReference w:customMarkFollows="0" w:id="13"/>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5">
      <w:pPr>
        <w:shd w:fill="ffffff" w:val="clear"/>
        <w:jc w:val="both"/>
        <w:rPr>
          <w:rFonts w:ascii="Quattrocento Sans" w:cs="Quattrocento Sans" w:eastAsia="Quattrocento Sans" w:hAnsi="Quattrocento Sans"/>
          <w:color w:val="494949"/>
          <w:sz w:val="21"/>
          <w:szCs w:val="21"/>
        </w:rPr>
      </w:pPr>
      <w:r w:rsidDel="00000000" w:rsidR="00000000" w:rsidRPr="00000000">
        <w:rPr>
          <w:rtl w:val="0"/>
        </w:rPr>
      </w:r>
    </w:p>
    <w:p w:rsidR="00000000" w:rsidDel="00000000" w:rsidP="00000000" w:rsidRDefault="00000000" w:rsidRPr="00000000" w14:paraId="000000C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 nastane takáto situácia, schvaľovací orgán zasiela v </w:t>
      </w:r>
      <w:r w:rsidDel="00000000" w:rsidR="00000000" w:rsidRPr="00000000">
        <w:rPr>
          <w:rFonts w:ascii="Times New Roman" w:cs="Times New Roman" w:eastAsia="Times New Roman" w:hAnsi="Times New Roman"/>
          <w:b w:val="1"/>
          <w:rtl w:val="0"/>
        </w:rPr>
        <w:t xml:space="preserve">elektronickej podobe</w:t>
      </w:r>
      <w:r w:rsidDel="00000000" w:rsidR="00000000" w:rsidRPr="00000000">
        <w:rPr>
          <w:rFonts w:ascii="Times New Roman" w:cs="Times New Roman" w:eastAsia="Times New Roman" w:hAnsi="Times New Roman"/>
          <w:rtl w:val="0"/>
        </w:rPr>
        <w:t xml:space="preserve"> orgánu Policajného zboru údaje o vozidlách trvalo vyradených z cestnej premávky a jedno vyhotovenie právoplatného rozhodnutia na vyradenie vozidla z evidencie vozidiel. Toto neplatí, ak ide o vozidlo, ktoré nie je prihlásené v evidencii vozidiel. Pri týchto vozidlách schvaľovací orgán odníme technické osvedčenie vozidla</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14"/>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C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Prevádzkovateľ vozidla, ktoré je prihlásené v evidencii vozidiel a schvaľovací orgán vydal rozhodnutie o trvalom vyradení vozidla z cestnej premávky, je povinný </w:t>
      </w:r>
      <w:r w:rsidDel="00000000" w:rsidR="00000000" w:rsidRPr="00000000">
        <w:rPr>
          <w:rFonts w:ascii="Times New Roman" w:cs="Times New Roman" w:eastAsia="Times New Roman" w:hAnsi="Times New Roman"/>
          <w:b w:val="1"/>
          <w:rtl w:val="0"/>
        </w:rPr>
        <w:t xml:space="preserve">do 15 dní</w:t>
      </w:r>
      <w:r w:rsidDel="00000000" w:rsidR="00000000" w:rsidRPr="00000000">
        <w:rPr>
          <w:rFonts w:ascii="Times New Roman" w:cs="Times New Roman" w:eastAsia="Times New Roman" w:hAnsi="Times New Roman"/>
          <w:rtl w:val="0"/>
        </w:rPr>
        <w:t xml:space="preserve"> od nadobudnutia právoplatnosti rozhodnutia o trvalom vyradení vozidla na orgáne Policajného zboru </w:t>
      </w:r>
      <w:r w:rsidDel="00000000" w:rsidR="00000000" w:rsidRPr="00000000">
        <w:rPr>
          <w:rFonts w:ascii="Times New Roman" w:cs="Times New Roman" w:eastAsia="Times New Roman" w:hAnsi="Times New Roman"/>
          <w:b w:val="1"/>
          <w:rtl w:val="0"/>
        </w:rPr>
        <w:t xml:space="preserve">odovzdať osvedčenie o evidencii časť I, osvedčenie o evidencii časť II a tabuľky s evidenčným číslom</w:t>
      </w:r>
      <w:r w:rsidDel="00000000" w:rsidR="00000000" w:rsidRPr="00000000">
        <w:rPr>
          <w:rFonts w:ascii="Times New Roman" w:cs="Times New Roman" w:eastAsia="Times New Roman" w:hAnsi="Times New Roman"/>
          <w:rtl w:val="0"/>
        </w:rPr>
        <w:t xml:space="preserve">. V prípade, že prevádzkovateľ vozidla, ktoré nie je prihlásené v evidencii vozidiel, a schvaľovací orgán vydal </w:t>
      </w:r>
      <w:r w:rsidDel="00000000" w:rsidR="00000000" w:rsidRPr="00000000">
        <w:rPr>
          <w:rFonts w:ascii="Times New Roman" w:cs="Times New Roman" w:eastAsia="Times New Roman" w:hAnsi="Times New Roman"/>
          <w:b w:val="1"/>
          <w:rtl w:val="0"/>
        </w:rPr>
        <w:t xml:space="preserve">rozhodnutie o trvalom vyradení vozidla</w:t>
      </w:r>
      <w:r w:rsidDel="00000000" w:rsidR="00000000" w:rsidRPr="00000000">
        <w:rPr>
          <w:rFonts w:ascii="Times New Roman" w:cs="Times New Roman" w:eastAsia="Times New Roman" w:hAnsi="Times New Roman"/>
          <w:rtl w:val="0"/>
        </w:rPr>
        <w:t xml:space="preserve"> z cestnej premávky, je povinný do 15 dní od nadobudnutia právoplatnosti rozhodnutia o trvalom vyradení vozidla na schvaľovacom orgáne, ktorý vydal rozhodnutie, </w:t>
      </w:r>
      <w:r w:rsidDel="00000000" w:rsidR="00000000" w:rsidRPr="00000000">
        <w:rPr>
          <w:rFonts w:ascii="Times New Roman" w:cs="Times New Roman" w:eastAsia="Times New Roman" w:hAnsi="Times New Roman"/>
          <w:b w:val="1"/>
          <w:rtl w:val="0"/>
        </w:rPr>
        <w:t xml:space="preserve">odovzdať technické osvedčenie vozidla</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15"/>
      </w:r>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C9">
      <w:pPr>
        <w:shd w:fill="ffffff" w:val="clea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hd w:fill="ffffff" w:val="clear"/>
        <w:jc w:val="both"/>
        <w:rPr>
          <w:rFonts w:ascii="Quattrocento Sans" w:cs="Quattrocento Sans" w:eastAsia="Quattrocento Sans" w:hAnsi="Quattrocento Sans"/>
          <w:b w:val="1"/>
          <w:color w:val="000000"/>
          <w:sz w:val="21"/>
          <w:szCs w:val="21"/>
        </w:rPr>
      </w:pPr>
      <w:r w:rsidDel="00000000" w:rsidR="00000000" w:rsidRPr="00000000">
        <w:rPr>
          <w:rtl w:val="0"/>
        </w:rPr>
      </w:r>
    </w:p>
    <w:p w:rsidR="00000000" w:rsidDel="00000000" w:rsidP="00000000" w:rsidRDefault="00000000" w:rsidRPr="00000000" w14:paraId="000000CB">
      <w:pPr>
        <w:shd w:fill="ffffff" w:val="clear"/>
        <w:jc w:val="both"/>
        <w:rPr>
          <w:rFonts w:ascii="Quattrocento Sans" w:cs="Quattrocento Sans" w:eastAsia="Quattrocento Sans" w:hAnsi="Quattrocento Sans"/>
          <w:b w:val="1"/>
          <w:color w:val="000000"/>
          <w:sz w:val="21"/>
          <w:szCs w:val="21"/>
        </w:rPr>
      </w:pPr>
      <w:r w:rsidDel="00000000" w:rsidR="00000000" w:rsidRPr="00000000">
        <w:rPr>
          <w:rtl w:val="0"/>
        </w:rPr>
      </w:r>
    </w:p>
    <w:p w:rsidR="00000000" w:rsidDel="00000000" w:rsidP="00000000" w:rsidRDefault="00000000" w:rsidRPr="00000000" w14:paraId="000000CC">
      <w:pPr>
        <w:shd w:fill="ffffff" w:val="clear"/>
        <w:jc w:val="both"/>
        <w:rPr>
          <w:rFonts w:ascii="Quattrocento Sans" w:cs="Quattrocento Sans" w:eastAsia="Quattrocento Sans" w:hAnsi="Quattrocento Sans"/>
          <w:b w:val="1"/>
          <w:color w:val="000000"/>
          <w:sz w:val="21"/>
          <w:szCs w:val="21"/>
        </w:rPr>
      </w:pPr>
      <w:r w:rsidDel="00000000" w:rsidR="00000000" w:rsidRPr="00000000">
        <w:rPr>
          <w:rtl w:val="0"/>
        </w:rPr>
      </w:r>
    </w:p>
    <w:p w:rsidR="00000000" w:rsidDel="00000000" w:rsidP="00000000" w:rsidRDefault="00000000" w:rsidRPr="00000000" w14:paraId="000000CD">
      <w:pPr>
        <w:pStyle w:val="Heading2"/>
        <w:numPr>
          <w:ilvl w:val="0"/>
          <w:numId w:val="6"/>
        </w:numPr>
        <w:ind w:left="360" w:hanging="360"/>
        <w:rPr>
          <w:sz w:val="24"/>
          <w:szCs w:val="24"/>
        </w:rPr>
      </w:pPr>
      <w:bookmarkStart w:colFirst="0" w:colLast="0" w:name="_heading=h.2jxsxqh" w:id="17"/>
      <w:bookmarkEnd w:id="17"/>
      <w:r w:rsidDel="00000000" w:rsidR="00000000" w:rsidRPr="00000000">
        <w:rPr>
          <w:sz w:val="24"/>
          <w:szCs w:val="24"/>
          <w:rtl w:val="0"/>
        </w:rPr>
        <w:t xml:space="preserve">Aké je riešenie?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Riešenie autovrakov nie je jednoduchý proces. Občan môže nahlásiť podnet zodpovedným inštitúciám cez viacero kanálov. Jedným z nich je aj portál Odkaz pre starostu, ktorý posúva daný podnet samospráve, alebo v prípadoch prenesenej zodpovednosti príslušným inštitúciám. Ďalšou z možností je kontaktovať priamo príslušný okresný úrad odbor cestnej dopravy a pozemných komunikácií, alebo mestskú políciu</w:t>
      </w:r>
      <w:r w:rsidDel="00000000" w:rsidR="00000000" w:rsidRPr="00000000">
        <w:rPr>
          <w:rFonts w:ascii="Times New Roman" w:cs="Times New Roman" w:eastAsia="Times New Roman" w:hAnsi="Times New Roman"/>
          <w:sz w:val="26.666666666666668"/>
          <w:szCs w:val="26.666666666666668"/>
          <w:vertAlign w:val="superscript"/>
        </w:rPr>
        <w:footnoteReference w:customMarkFollows="0" w:id="16"/>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Nasledovný proces je závislý od toho, na akom území sa daný autovrak nachádza. Za svoje vozidlo je zodpovedný majiteľ, respektíve držiteľ vozidla. V prípade, ak si dané subjekty neplnia zákonné povinnosti a vozidlo sa odstraňuje z cesty alebo verejného priestranstva, tak odťah autovraku zabezpečuje správca cesty, alebo príslušná obec so súhlasom vlastníka nehnuteľnosti. Pokiaľ sa jedná o iné miesto ako je cesta, alebo verejné priestranstvo, tak vlastník nehnuteľnosti.</w:t>
      </w:r>
    </w:p>
    <w:p w:rsidR="00000000" w:rsidDel="00000000" w:rsidP="00000000" w:rsidRDefault="00000000" w:rsidRPr="00000000" w14:paraId="000000D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2"/>
        <w:numPr>
          <w:ilvl w:val="0"/>
          <w:numId w:val="5"/>
        </w:numPr>
        <w:ind w:left="360" w:hanging="360"/>
        <w:rPr/>
      </w:pPr>
      <w:bookmarkStart w:colFirst="0" w:colLast="0" w:name="_heading=h.z337ya" w:id="18"/>
      <w:bookmarkEnd w:id="18"/>
      <w:r w:rsidDel="00000000" w:rsidR="00000000" w:rsidRPr="00000000">
        <w:rPr>
          <w:rtl w:val="0"/>
        </w:rPr>
        <w:t xml:space="preserve">Postupy samospráv pri riešení autovrakov</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pStyle w:val="Heading3"/>
        <w:numPr>
          <w:ilvl w:val="2"/>
          <w:numId w:val="1"/>
        </w:numPr>
        <w:ind w:left="720" w:hanging="720"/>
        <w:rPr/>
      </w:pPr>
      <w:bookmarkStart w:colFirst="0" w:colLast="0" w:name="_heading=h.3j2qqm3" w:id="19"/>
      <w:bookmarkEnd w:id="19"/>
      <w:r w:rsidDel="00000000" w:rsidR="00000000" w:rsidRPr="00000000">
        <w:rPr>
          <w:rtl w:val="0"/>
        </w:rPr>
        <w:t xml:space="preserve">Obsahová analýza odpovedí samospráv</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Prvým krokom k identifikácii problémov spojených s riešením samotných podnetov týkajúcich sa dlhodobo odstavených vozidiel je analýza spôsobu ich riešenia. Vo východiskovom stave boli uvedené všeobecné deskriptívne štatistiky. V druhom kroku je potrebné pozrieť sa na konkrétne informácie, ktoré k podnetov poskytujú samosprávy prostredníctvom odpovedí.</w:t>
      </w:r>
    </w:p>
    <w:p w:rsidR="00000000" w:rsidDel="00000000" w:rsidP="00000000" w:rsidRDefault="00000000" w:rsidRPr="00000000" w14:paraId="000000D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tento účel je vhodnou ich </w:t>
      </w:r>
      <w:r w:rsidDel="00000000" w:rsidR="00000000" w:rsidRPr="00000000">
        <w:rPr>
          <w:rFonts w:ascii="Times New Roman" w:cs="Times New Roman" w:eastAsia="Times New Roman" w:hAnsi="Times New Roman"/>
          <w:b w:val="1"/>
          <w:rtl w:val="0"/>
        </w:rPr>
        <w:t xml:space="preserve">obsahová analýza</w:t>
      </w:r>
      <w:r w:rsidDel="00000000" w:rsidR="00000000" w:rsidRPr="00000000">
        <w:rPr>
          <w:rFonts w:ascii="Times New Roman" w:cs="Times New Roman" w:eastAsia="Times New Roman" w:hAnsi="Times New Roman"/>
          <w:rtl w:val="0"/>
        </w:rPr>
        <w:t xml:space="preserve">. Pred jej samotným vykonaním bola stanovená vzorka skúmaných podnetov. Na tento účel bolo zvolených </w:t>
      </w:r>
      <w:r w:rsidDel="00000000" w:rsidR="00000000" w:rsidRPr="00000000">
        <w:rPr>
          <w:rFonts w:ascii="Times New Roman" w:cs="Times New Roman" w:eastAsia="Times New Roman" w:hAnsi="Times New Roman"/>
          <w:b w:val="1"/>
          <w:rtl w:val="0"/>
        </w:rPr>
        <w:t xml:space="preserve">165 podnetov</w:t>
      </w:r>
      <w:r w:rsidDel="00000000" w:rsidR="00000000" w:rsidRPr="00000000">
        <w:rPr>
          <w:rFonts w:ascii="Times New Roman" w:cs="Times New Roman" w:eastAsia="Times New Roman" w:hAnsi="Times New Roman"/>
          <w:rtl w:val="0"/>
        </w:rPr>
        <w:t xml:space="preserve"> z roku 2018 predstavujúcich </w:t>
      </w:r>
      <w:r w:rsidDel="00000000" w:rsidR="00000000" w:rsidRPr="00000000">
        <w:rPr>
          <w:rFonts w:ascii="Times New Roman" w:cs="Times New Roman" w:eastAsia="Times New Roman" w:hAnsi="Times New Roman"/>
          <w:b w:val="1"/>
          <w:rtl w:val="0"/>
        </w:rPr>
        <w:t xml:space="preserve">19 % podnetov</w:t>
      </w:r>
      <w:r w:rsidDel="00000000" w:rsidR="00000000" w:rsidRPr="00000000">
        <w:rPr>
          <w:rFonts w:ascii="Times New Roman" w:cs="Times New Roman" w:eastAsia="Times New Roman" w:hAnsi="Times New Roman"/>
          <w:rtl w:val="0"/>
        </w:rPr>
        <w:t xml:space="preserve"> v danej kategórii a v danom roku. Vzhľadom na členenie podnetov v tejto kategórii na viacero typov boli vybrané tak, aby boli v rámci možnosti podobne zastúpené všetky typy. Konkrétne analýza pracovala s 38 podnetmi typu „vozidlo bez EČV, s platnou TK a EK“, 40 podnetmi typu „vozidlo bez EČV, bez platnej TK a EK“, 40 podnetov typu „vozidlo s EČV, bez platnej TK a EK“, 40 podnetmi typu „vozidlo s EČV, s platnou TK a EK“ a 7 podnetmi typu „zahraničné vozidlo“.</w:t>
      </w:r>
    </w:p>
    <w:p w:rsidR="00000000" w:rsidDel="00000000" w:rsidP="00000000" w:rsidRDefault="00000000" w:rsidRPr="00000000" w14:paraId="000000D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 opakovanom prečítaní diskusií k podnetom boli </w:t>
      </w:r>
      <w:r w:rsidDel="00000000" w:rsidR="00000000" w:rsidRPr="00000000">
        <w:rPr>
          <w:rFonts w:ascii="Times New Roman" w:cs="Times New Roman" w:eastAsia="Times New Roman" w:hAnsi="Times New Roman"/>
          <w:b w:val="1"/>
          <w:rtl w:val="0"/>
        </w:rPr>
        <w:t xml:space="preserve">identifikované kategórie</w:t>
      </w:r>
      <w:r w:rsidDel="00000000" w:rsidR="00000000" w:rsidRPr="00000000">
        <w:rPr>
          <w:rFonts w:ascii="Times New Roman" w:cs="Times New Roman" w:eastAsia="Times New Roman" w:hAnsi="Times New Roman"/>
          <w:rtl w:val="0"/>
        </w:rPr>
        <w:t xml:space="preserve">, ktoré́ sa v odpovediach samospráv opakovali. K identifikovaným kategóriám boli následne priradené konkrétne podnety (pre podobný postup viď napr. Srivastava &amp; Thomson 2009, Mayring 2000, Burnard 1991)</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Záverom bola zanalyzovaná́ početnosť̌ výskytu jednotlivých kategórií odpovedí. Jeden podnet mohol byť na základe informácií poskytnutých samosprávou v odpovedi priradený k viacerým, spravidla však nie viac ako dvom kategóriám.</w:t>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Celkovo zo všetkých analyzovaných podnetov sa najčastejšie (32,1 %; 53 podnetov) v odpovediach samospráv ako najčastejší postup objavovalo </w:t>
      </w:r>
      <w:r w:rsidDel="00000000" w:rsidR="00000000" w:rsidRPr="00000000">
        <w:rPr>
          <w:rFonts w:ascii="Times New Roman" w:cs="Times New Roman" w:eastAsia="Times New Roman" w:hAnsi="Times New Roman"/>
          <w:b w:val="1"/>
          <w:rtl w:val="0"/>
        </w:rPr>
        <w:t xml:space="preserve">umiestnenie výzvy o upozornení</w:t>
      </w:r>
      <w:r w:rsidDel="00000000" w:rsidR="00000000" w:rsidRPr="00000000">
        <w:rPr>
          <w:rFonts w:ascii="Times New Roman" w:cs="Times New Roman" w:eastAsia="Times New Roman" w:hAnsi="Times New Roman"/>
          <w:rtl w:val="0"/>
        </w:rPr>
        <w:t xml:space="preserve"> na dlhodobé státie motorového vozidla a zabezpečenie odstránenia a prepravy na určené parkovisko v lehote 60 dní na okno predmetného vozidla. Z týchto podnetov obsahovalo 20 tento postup ako jedinú poskytnutú odpoveď samosprávy. Druhým najčastejším typom odpovede bolo oznámenie o tom, že </w:t>
      </w:r>
      <w:r w:rsidDel="00000000" w:rsidR="00000000" w:rsidRPr="00000000">
        <w:rPr>
          <w:rFonts w:ascii="Times New Roman" w:cs="Times New Roman" w:eastAsia="Times New Roman" w:hAnsi="Times New Roman"/>
          <w:b w:val="1"/>
          <w:rtl w:val="0"/>
        </w:rPr>
        <w:t xml:space="preserve">vozidlo bolo odstránené</w:t>
      </w:r>
      <w:r w:rsidDel="00000000" w:rsidR="00000000" w:rsidRPr="00000000">
        <w:rPr>
          <w:rFonts w:ascii="Times New Roman" w:cs="Times New Roman" w:eastAsia="Times New Roman" w:hAnsi="Times New Roman"/>
          <w:rtl w:val="0"/>
        </w:rPr>
        <w:t xml:space="preserve"> (21,8 %; 36 podnetov). Z týchto podnetov obsahovalo 14 tento postup ako jedinú odpoveď samosprávy. Tretím najčastejším bolo </w:t>
      </w:r>
      <w:r w:rsidDel="00000000" w:rsidR="00000000" w:rsidRPr="00000000">
        <w:rPr>
          <w:rFonts w:ascii="Times New Roman" w:cs="Times New Roman" w:eastAsia="Times New Roman" w:hAnsi="Times New Roman"/>
          <w:b w:val="1"/>
          <w:rtl w:val="0"/>
        </w:rPr>
        <w:t xml:space="preserve">neposkytnutie žiadnej odpovede k podnetu</w:t>
      </w:r>
      <w:r w:rsidDel="00000000" w:rsidR="00000000" w:rsidRPr="00000000">
        <w:rPr>
          <w:rFonts w:ascii="Times New Roman" w:cs="Times New Roman" w:eastAsia="Times New Roman" w:hAnsi="Times New Roman"/>
          <w:rtl w:val="0"/>
        </w:rPr>
        <w:t xml:space="preserve"> (20,6 %; 34 podnetov).</w:t>
      </w:r>
    </w:p>
    <w:p w:rsidR="00000000" w:rsidDel="00000000" w:rsidP="00000000" w:rsidRDefault="00000000" w:rsidRPr="00000000" w14:paraId="000000E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Menej častým bolo </w:t>
      </w:r>
      <w:r w:rsidDel="00000000" w:rsidR="00000000" w:rsidRPr="00000000">
        <w:rPr>
          <w:rFonts w:ascii="Times New Roman" w:cs="Times New Roman" w:eastAsia="Times New Roman" w:hAnsi="Times New Roman"/>
          <w:b w:val="1"/>
          <w:rtl w:val="0"/>
        </w:rPr>
        <w:t xml:space="preserve">informovanie o lustrácii majiteľa</w:t>
      </w:r>
      <w:r w:rsidDel="00000000" w:rsidR="00000000" w:rsidRPr="00000000">
        <w:rPr>
          <w:rFonts w:ascii="Times New Roman" w:cs="Times New Roman" w:eastAsia="Times New Roman" w:hAnsi="Times New Roman"/>
          <w:rtl w:val="0"/>
        </w:rPr>
        <w:t xml:space="preserve"> predmetného vozidla v súčinnosti s políciou (12,7 %; 21 podnetov), pričom sa tento postup vždy kombinoval s ďalšími. Nasledovalo informovanie o tom, že predmet podnetu </w:t>
      </w:r>
      <w:r w:rsidDel="00000000" w:rsidR="00000000" w:rsidRPr="00000000">
        <w:rPr>
          <w:rFonts w:ascii="Times New Roman" w:cs="Times New Roman" w:eastAsia="Times New Roman" w:hAnsi="Times New Roman"/>
          <w:b w:val="1"/>
          <w:rtl w:val="0"/>
        </w:rPr>
        <w:t xml:space="preserve">nebol vyhodnotený ako staré vozidlo</w:t>
      </w:r>
      <w:r w:rsidDel="00000000" w:rsidR="00000000" w:rsidRPr="00000000">
        <w:rPr>
          <w:rFonts w:ascii="Times New Roman" w:cs="Times New Roman" w:eastAsia="Times New Roman" w:hAnsi="Times New Roman"/>
          <w:rtl w:val="0"/>
        </w:rPr>
        <w:t xml:space="preserve"> v zmysle legislatívy (12,1 %; 20 podnetov) a </w:t>
      </w:r>
      <w:r w:rsidDel="00000000" w:rsidR="00000000" w:rsidRPr="00000000">
        <w:rPr>
          <w:rFonts w:ascii="Times New Roman" w:cs="Times New Roman" w:eastAsia="Times New Roman" w:hAnsi="Times New Roman"/>
          <w:b w:val="1"/>
          <w:rtl w:val="0"/>
        </w:rPr>
        <w:t xml:space="preserve">odstúpenie podnetu na okresný úrad</w:t>
      </w:r>
      <w:r w:rsidDel="00000000" w:rsidR="00000000" w:rsidRPr="00000000">
        <w:rPr>
          <w:rFonts w:ascii="Times New Roman" w:cs="Times New Roman" w:eastAsia="Times New Roman" w:hAnsi="Times New Roman"/>
          <w:rtl w:val="0"/>
        </w:rPr>
        <w:t xml:space="preserve"> ako vecne príslušný správny orgán (10,9 %; 18 podnetov). V 9,7 % prípadov (16 podnetov) informovala samospráva, </w:t>
      </w:r>
      <w:r w:rsidDel="00000000" w:rsidR="00000000" w:rsidRPr="00000000">
        <w:rPr>
          <w:rFonts w:ascii="Times New Roman" w:cs="Times New Roman" w:eastAsia="Times New Roman" w:hAnsi="Times New Roman"/>
          <w:b w:val="1"/>
          <w:rtl w:val="0"/>
        </w:rPr>
        <w:t xml:space="preserve">že predmetné vozidlo sa už na mieste nenachádza</w:t>
      </w:r>
      <w:r w:rsidDel="00000000" w:rsidR="00000000" w:rsidRPr="00000000">
        <w:rPr>
          <w:rFonts w:ascii="Times New Roman" w:cs="Times New Roman" w:eastAsia="Times New Roman" w:hAnsi="Times New Roman"/>
          <w:rtl w:val="0"/>
        </w:rPr>
        <w:t xml:space="preserve">, resp. bolo preparkované a v 8,5 % (14 podnetov) samosprávy </w:t>
      </w:r>
      <w:r w:rsidDel="00000000" w:rsidR="00000000" w:rsidRPr="00000000">
        <w:rPr>
          <w:rFonts w:ascii="Times New Roman" w:cs="Times New Roman" w:eastAsia="Times New Roman" w:hAnsi="Times New Roman"/>
          <w:b w:val="1"/>
          <w:rtl w:val="0"/>
        </w:rPr>
        <w:t xml:space="preserve">spomenuli zaslanie výzvy</w:t>
      </w:r>
      <w:r w:rsidDel="00000000" w:rsidR="00000000" w:rsidRPr="00000000">
        <w:rPr>
          <w:rFonts w:ascii="Times New Roman" w:cs="Times New Roman" w:eastAsia="Times New Roman" w:hAnsi="Times New Roman"/>
          <w:rtl w:val="0"/>
        </w:rPr>
        <w:t xml:space="preserve"> na zabezpečenie odstránenia vozidla priamo majiteľovi.</w:t>
      </w:r>
    </w:p>
    <w:p w:rsidR="00000000" w:rsidDel="00000000" w:rsidP="00000000" w:rsidRDefault="00000000" w:rsidRPr="00000000" w14:paraId="000000E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Zároveň samosprávy v niektorých prípadoch upozorňovali na iného, resp. </w:t>
      </w:r>
      <w:r w:rsidDel="00000000" w:rsidR="00000000" w:rsidRPr="00000000">
        <w:rPr>
          <w:rFonts w:ascii="Times New Roman" w:cs="Times New Roman" w:eastAsia="Times New Roman" w:hAnsi="Times New Roman"/>
          <w:b w:val="1"/>
          <w:rtl w:val="0"/>
        </w:rPr>
        <w:t xml:space="preserve">súkromného správcu pozemku</w:t>
      </w:r>
      <w:r w:rsidDel="00000000" w:rsidR="00000000" w:rsidRPr="00000000">
        <w:rPr>
          <w:rFonts w:ascii="Times New Roman" w:cs="Times New Roman" w:eastAsia="Times New Roman" w:hAnsi="Times New Roman"/>
          <w:rtl w:val="0"/>
        </w:rPr>
        <w:t xml:space="preserve">, na ktorom sa vozidlo nachádza (4,8%; 8 podnetov), </w:t>
      </w:r>
      <w:r w:rsidDel="00000000" w:rsidR="00000000" w:rsidRPr="00000000">
        <w:rPr>
          <w:rFonts w:ascii="Times New Roman" w:cs="Times New Roman" w:eastAsia="Times New Roman" w:hAnsi="Times New Roman"/>
          <w:b w:val="1"/>
          <w:rtl w:val="0"/>
        </w:rPr>
        <w:t xml:space="preserve">objednanie odstránenia vozidla u dodávateľskej firmy</w:t>
      </w:r>
      <w:r w:rsidDel="00000000" w:rsidR="00000000" w:rsidRPr="00000000">
        <w:rPr>
          <w:rFonts w:ascii="Times New Roman" w:cs="Times New Roman" w:eastAsia="Times New Roman" w:hAnsi="Times New Roman"/>
          <w:rtl w:val="0"/>
        </w:rPr>
        <w:t xml:space="preserve"> (4,8%; 8 podnetov) či na to, že samotné </w:t>
      </w:r>
      <w:r w:rsidDel="00000000" w:rsidR="00000000" w:rsidRPr="00000000">
        <w:rPr>
          <w:rFonts w:ascii="Times New Roman" w:cs="Times New Roman" w:eastAsia="Times New Roman" w:hAnsi="Times New Roman"/>
          <w:b w:val="1"/>
          <w:rtl w:val="0"/>
        </w:rPr>
        <w:t xml:space="preserve">parkovanie vozidla je v poriadku</w:t>
      </w:r>
      <w:r w:rsidDel="00000000" w:rsidR="00000000" w:rsidRPr="00000000">
        <w:rPr>
          <w:rFonts w:ascii="Times New Roman" w:cs="Times New Roman" w:eastAsia="Times New Roman" w:hAnsi="Times New Roman"/>
          <w:rtl w:val="0"/>
        </w:rPr>
        <w:t xml:space="preserve"> a nepredstavuje dôvod na zásah (4,2 %; 7 podnetov).</w:t>
      </w:r>
    </w:p>
    <w:p w:rsidR="00000000" w:rsidDel="00000000" w:rsidP="00000000" w:rsidRDefault="00000000" w:rsidRPr="00000000" w14:paraId="000000E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Líšili sa odpovede samospráv v závislosti od typu nahláseného vozidla? Vo všetkých typoch bol </w:t>
      </w:r>
      <w:r w:rsidDel="00000000" w:rsidR="00000000" w:rsidRPr="00000000">
        <w:rPr>
          <w:rFonts w:ascii="Times New Roman" w:cs="Times New Roman" w:eastAsia="Times New Roman" w:hAnsi="Times New Roman"/>
          <w:b w:val="1"/>
          <w:rtl w:val="0"/>
        </w:rPr>
        <w:t xml:space="preserve">najčastejším typom odpovede informovanie o umiestnení výzvy</w:t>
      </w:r>
      <w:r w:rsidDel="00000000" w:rsidR="00000000" w:rsidRPr="00000000">
        <w:rPr>
          <w:rFonts w:ascii="Times New Roman" w:cs="Times New Roman" w:eastAsia="Times New Roman" w:hAnsi="Times New Roman"/>
          <w:rtl w:val="0"/>
        </w:rPr>
        <w:t xml:space="preserve"> na okno auta (okolo 30 % v závislosti od typu a po vylúčení zahraničných vozidiel, kde to bolo takmer 43 %). V prípade vozidiel s EČV, bez platnej TK a EK vystúpilo oproti ostatným typom do popredia odstúpenie podnetu na okresný úrad (20 %). U vozidiel s EČV, s platnou TK a EK zas oproti ostatným typom viac vynikalo lustrovanie majiteľa vozidla v súčinnosti s políciou (22, 5 %).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3"/>
        <w:numPr>
          <w:ilvl w:val="2"/>
          <w:numId w:val="1"/>
        </w:numPr>
        <w:ind w:left="720" w:hanging="720"/>
        <w:rPr/>
      </w:pPr>
      <w:bookmarkStart w:colFirst="0" w:colLast="0" w:name="_heading=h.1y810tw" w:id="20"/>
      <w:bookmarkEnd w:id="20"/>
      <w:r w:rsidDel="00000000" w:rsidR="00000000" w:rsidRPr="00000000">
        <w:rPr>
          <w:rtl w:val="0"/>
        </w:rPr>
        <w:t xml:space="preserve">Pološtruktúrované rozhovory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 komplexnosť procesu riešenia autovrakov sme oslovili za účelom rozhovoru viacerých aktérov procesu a to Magistrát mesta Bratislava (ďalej len „Magistrát“) a Mestskú políciu v Bratislave (ďalej len „mestská polícia“).</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r>
    </w:p>
    <w:p w:rsidR="00000000" w:rsidDel="00000000" w:rsidP="00000000" w:rsidRDefault="00000000" w:rsidRPr="00000000" w14:paraId="000000ED">
      <w:pPr>
        <w:pStyle w:val="Heading3"/>
        <w:numPr>
          <w:ilvl w:val="2"/>
          <w:numId w:val="1"/>
        </w:numPr>
        <w:ind w:left="720" w:hanging="720"/>
        <w:rPr>
          <w:b w:val="0"/>
        </w:rPr>
      </w:pPr>
      <w:bookmarkStart w:colFirst="0" w:colLast="0" w:name="_heading=h.4i7ojhp" w:id="21"/>
      <w:bookmarkEnd w:id="21"/>
      <w:r w:rsidDel="00000000" w:rsidR="00000000" w:rsidRPr="00000000">
        <w:rPr>
          <w:rtl w:val="0"/>
        </w:rPr>
        <w:t xml:space="preserve">Magistrát Bratislava</w:t>
      </w:r>
      <w:r w:rsidDel="00000000" w:rsidR="00000000" w:rsidRPr="00000000">
        <w:rPr>
          <w:rtl w:val="0"/>
        </w:rPr>
      </w:r>
    </w:p>
    <w:p w:rsidR="00000000" w:rsidDel="00000000" w:rsidP="00000000" w:rsidRDefault="00000000" w:rsidRPr="00000000" w14:paraId="000000EE">
      <w:pPr>
        <w:jc w:val="both"/>
        <w:rPr>
          <w:b w:val="1"/>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Rozhovor so zamestnancami Magistrátu sa uskutočnil 9. decembra, pričom na otázky odpovedali Ing. Barbora Svetlíková z oddelenia vzťahov s verejnosťou a Ing. Ladislav Šusták z oddelenia životného prostredia.</w:t>
      </w:r>
    </w:p>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Magistrát nám poskytol nasledujúce čísla týkajúce sa autovrakov. Od začiatku roka do 10.12.2019 bolo </w:t>
      </w:r>
      <w:r w:rsidDel="00000000" w:rsidR="00000000" w:rsidRPr="00000000">
        <w:rPr>
          <w:rFonts w:ascii="Times New Roman" w:cs="Times New Roman" w:eastAsia="Times New Roman" w:hAnsi="Times New Roman"/>
          <w:b w:val="1"/>
          <w:rtl w:val="0"/>
        </w:rPr>
        <w:t xml:space="preserve">odtiahnutých 107 vozidiel</w:t>
      </w:r>
      <w:r w:rsidDel="00000000" w:rsidR="00000000" w:rsidRPr="00000000">
        <w:rPr>
          <w:rFonts w:ascii="Times New Roman" w:cs="Times New Roman" w:eastAsia="Times New Roman" w:hAnsi="Times New Roman"/>
          <w:rtl w:val="0"/>
        </w:rPr>
        <w:t xml:space="preserve">. Výzvu na odstránenie vozidla </w:t>
      </w:r>
      <w:r w:rsidDel="00000000" w:rsidR="00000000" w:rsidRPr="00000000">
        <w:rPr>
          <w:rFonts w:ascii="Times New Roman" w:cs="Times New Roman" w:eastAsia="Times New Roman" w:hAnsi="Times New Roman"/>
          <w:b w:val="1"/>
          <w:rtl w:val="0"/>
        </w:rPr>
        <w:t xml:space="preserve">nalepili na 328 vozidiel</w:t>
      </w:r>
      <w:r w:rsidDel="00000000" w:rsidR="00000000" w:rsidRPr="00000000">
        <w:rPr>
          <w:rFonts w:ascii="Times New Roman" w:cs="Times New Roman" w:eastAsia="Times New Roman" w:hAnsi="Times New Roman"/>
          <w:rtl w:val="0"/>
        </w:rPr>
        <w:t xml:space="preserve"> (čím začali proces riešenia problému) a na odťah je momentálne </w:t>
      </w:r>
      <w:r w:rsidDel="00000000" w:rsidR="00000000" w:rsidRPr="00000000">
        <w:rPr>
          <w:rFonts w:ascii="Times New Roman" w:cs="Times New Roman" w:eastAsia="Times New Roman" w:hAnsi="Times New Roman"/>
          <w:b w:val="1"/>
          <w:rtl w:val="0"/>
        </w:rPr>
        <w:t xml:space="preserve">v čakaní</w:t>
      </w:r>
      <w:r w:rsidDel="00000000" w:rsidR="00000000" w:rsidRPr="00000000">
        <w:rPr>
          <w:rFonts w:ascii="Times New Roman" w:cs="Times New Roman" w:eastAsia="Times New Roman" w:hAnsi="Times New Roman"/>
          <w:rtl w:val="0"/>
        </w:rPr>
        <w:t xml:space="preserve"> s uplynutou aj bežiacou výzvou cca </w:t>
      </w:r>
      <w:r w:rsidDel="00000000" w:rsidR="00000000" w:rsidRPr="00000000">
        <w:rPr>
          <w:rFonts w:ascii="Times New Roman" w:cs="Times New Roman" w:eastAsia="Times New Roman" w:hAnsi="Times New Roman"/>
          <w:b w:val="1"/>
          <w:rtl w:val="0"/>
        </w:rPr>
        <w:t xml:space="preserve">112 áut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Z rozhovoru, ktorý nám poskytli zamestnanci Magistrátu sme sa dozvedeli, že upozornenia na dlhodobo odstavené vozidlá získava Magistrát z viacerých zdrojov: portál Odkaz pre starostu, od mestských častí, mestskej polície, alebo priamo od zamestnancov. Mestská polícia alebo úradníci vypĺňajú hlásenia, v ktorom je potrebné uviesť </w:t>
      </w:r>
      <w:r w:rsidDel="00000000" w:rsidR="00000000" w:rsidRPr="00000000">
        <w:rPr>
          <w:rFonts w:ascii="Times New Roman" w:cs="Times New Roman" w:eastAsia="Times New Roman" w:hAnsi="Times New Roman"/>
          <w:b w:val="1"/>
          <w:rtl w:val="0"/>
        </w:rPr>
        <w:t xml:space="preserve">lokalitu daného vozidla, stav vozidla, typ vozidla, farbu vozidla, vlastníka</w:t>
      </w:r>
      <w:r w:rsidDel="00000000" w:rsidR="00000000" w:rsidRPr="00000000">
        <w:rPr>
          <w:rFonts w:ascii="Times New Roman" w:cs="Times New Roman" w:eastAsia="Times New Roman" w:hAnsi="Times New Roman"/>
          <w:rtl w:val="0"/>
        </w:rPr>
        <w:t xml:space="preserve"> (ak je známy). Hlásenie sa vypracováva aj na odťah. Tieto informácie sú dôležité za účelom</w:t>
      </w:r>
      <w:r w:rsidDel="00000000" w:rsidR="00000000" w:rsidRPr="00000000">
        <w:rPr>
          <w:rFonts w:ascii="Times New Roman" w:cs="Times New Roman" w:eastAsia="Times New Roman" w:hAnsi="Times New Roman"/>
          <w:b w:val="1"/>
          <w:rtl w:val="0"/>
        </w:rPr>
        <w:t xml:space="preserve"> najjednoduchšej identifikácie vozidla.</w:t>
      </w:r>
    </w:p>
    <w:p w:rsidR="00000000" w:rsidDel="00000000" w:rsidP="00000000" w:rsidRDefault="00000000" w:rsidRPr="00000000" w14:paraId="000000F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Zamestnanci Magistrátu ďalej uvádzajú, že </w:t>
      </w:r>
      <w:r w:rsidDel="00000000" w:rsidR="00000000" w:rsidRPr="00000000">
        <w:rPr>
          <w:rFonts w:ascii="Times New Roman" w:cs="Times New Roman" w:eastAsia="Times New Roman" w:hAnsi="Times New Roman"/>
          <w:i w:val="1"/>
          <w:rtl w:val="0"/>
        </w:rPr>
        <w:t xml:space="preserve">„ak máme nahlásený vrak napríklad cez portál Odkaz pre starostu, tak to prezisťujeme priamo my v teréne a v odôvodnených prípadoch vylepíme rovno aj 60-dňovú výzvu na auto. Je potrebné daný podnet riadne zadokumentovať. Po uplynutí výzvy sa vykonáva opätovná kontrola v teréne – môže sa stať, že stav auta sa medzičasom zhorší. Vypracovaná dokumentácia sa prikladá ku žiadosti o odťah vozidla zazmluvnenej spoločnosti.“</w:t>
      </w:r>
      <w:r w:rsidDel="00000000" w:rsidR="00000000" w:rsidRPr="00000000">
        <w:rPr>
          <w:rFonts w:ascii="Times New Roman" w:cs="Times New Roman" w:eastAsia="Times New Roman" w:hAnsi="Times New Roman"/>
          <w:rtl w:val="0"/>
        </w:rPr>
        <w:t xml:space="preserve"> Pri podnetoch nahlasovaných napríklad cez portál Odkaz pre starostu je potrebné uviesť čo</w:t>
      </w:r>
      <w:r w:rsidDel="00000000" w:rsidR="00000000" w:rsidRPr="00000000">
        <w:rPr>
          <w:rFonts w:ascii="Times New Roman" w:cs="Times New Roman" w:eastAsia="Times New Roman" w:hAnsi="Times New Roman"/>
          <w:b w:val="1"/>
          <w:rtl w:val="0"/>
        </w:rPr>
        <w:t xml:space="preserve"> najviac relevantných informácií, </w:t>
      </w:r>
      <w:r w:rsidDel="00000000" w:rsidR="00000000" w:rsidRPr="00000000">
        <w:rPr>
          <w:rFonts w:ascii="Times New Roman" w:cs="Times New Roman" w:eastAsia="Times New Roman" w:hAnsi="Times New Roman"/>
          <w:rtl w:val="0"/>
        </w:rPr>
        <w:t xml:space="preserve">predovšetkým - stav auta, typ vozidla, ŠPZ, lokalita.</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i w:val="1"/>
          <w:color w:val="222222"/>
          <w:highlight w:val="white"/>
        </w:rPr>
      </w:pPr>
      <w:r w:rsidDel="00000000" w:rsidR="00000000" w:rsidRPr="00000000">
        <w:rPr>
          <w:rFonts w:ascii="Times New Roman" w:cs="Times New Roman" w:eastAsia="Times New Roman" w:hAnsi="Times New Roman"/>
          <w:rtl w:val="0"/>
        </w:rPr>
        <w:t xml:space="preserve">Stávajú sa prípady, že „</w:t>
      </w:r>
      <w:r w:rsidDel="00000000" w:rsidR="00000000" w:rsidRPr="00000000">
        <w:rPr>
          <w:rFonts w:ascii="Times New Roman" w:cs="Times New Roman" w:eastAsia="Times New Roman" w:hAnsi="Times New Roman"/>
          <w:i w:val="1"/>
          <w:rtl w:val="0"/>
        </w:rPr>
        <w:t xml:space="preserve">po vylepení výzvy sú autovraky presúvané na iné ulice“</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Tento pohyb môže nastať aj naprieč mestskými časťami, alebo správcami jednotlivých ulíc, kedy sa na portáli Odkaz pre starostu mení zodpovednosť za riešenie. V takýchto prípadoch je </w:t>
      </w:r>
      <w:r w:rsidDel="00000000" w:rsidR="00000000" w:rsidRPr="00000000">
        <w:rPr>
          <w:rFonts w:ascii="Times New Roman" w:cs="Times New Roman" w:eastAsia="Times New Roman" w:hAnsi="Times New Roman"/>
          <w:b w:val="1"/>
          <w:rtl w:val="0"/>
        </w:rPr>
        <w:t xml:space="preserve">dôležitá komunikácia</w:t>
      </w:r>
      <w:r w:rsidDel="00000000" w:rsidR="00000000" w:rsidRPr="00000000">
        <w:rPr>
          <w:rFonts w:ascii="Times New Roman" w:cs="Times New Roman" w:eastAsia="Times New Roman" w:hAnsi="Times New Roman"/>
          <w:rtl w:val="0"/>
        </w:rPr>
        <w:t xml:space="preserve">, ktorá často absentuje: </w:t>
      </w:r>
      <w:r w:rsidDel="00000000" w:rsidR="00000000" w:rsidRPr="00000000">
        <w:rPr>
          <w:rFonts w:ascii="Times New Roman" w:cs="Times New Roman" w:eastAsia="Times New Roman" w:hAnsi="Times New Roman"/>
          <w:i w:val="1"/>
          <w:rtl w:val="0"/>
        </w:rPr>
        <w:t xml:space="preserve">„Takéto prípady nám nehlásia. To by som musel mať naozaj prehľad o všetkých autách, kde stoja. Existuje teoretická možnosť odtiahnuť auto z aktuálnej komunikácie, pretože ja tu dokumentáciu mám.“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Riešením môže byť zdieľanie takýchto údajov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„Magistrát má možnosť dať odtiahnuť takéto auto na základe výzvy, ktorú vylepila pred preparkovaním a to aj v prípadoch, ak medzičasom na auto vylepila výzvy MČ.“</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Komunikáciou by sa predišlo duplicite práce a dané podnety by boli rýchlejšie vyriešené.</w:t>
      </w:r>
      <w:r w:rsidDel="00000000" w:rsidR="00000000" w:rsidRPr="00000000">
        <w:rPr>
          <w:rFonts w:ascii="Times New Roman" w:cs="Times New Roman" w:eastAsia="Times New Roman" w:hAnsi="Times New Roman"/>
          <w:rtl w:val="0"/>
        </w:rPr>
        <w:t xml:space="preserve"> Zamestnanci Magistrátu taktiež spomenuli, že: </w:t>
      </w:r>
      <w:r w:rsidDel="00000000" w:rsidR="00000000" w:rsidRPr="00000000">
        <w:rPr>
          <w:rFonts w:ascii="Times New Roman" w:cs="Times New Roman" w:eastAsia="Times New Roman" w:hAnsi="Times New Roman"/>
          <w:i w:val="1"/>
          <w:rtl w:val="0"/>
        </w:rPr>
        <w:t xml:space="preserve">„Stávajú sa aj prípady, kedy auto s výzvou od Magistrátu bolo preparkované na komunikáciu, ktorú má v správe mestská časť. Na tejto komunikácii dostalo výzvu od MČ o čom sme my neboli informovaní a auto bolo odtiahnuté mestskou časťou. Evidencie o vozidlách naše a mestských častí si však vzájomne nezdieľame, to by bolo príliš pracné a komplikované, ale je dobré, keď si pri takýchto prípadoch informácie vymieňame.“</w:t>
      </w: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Magistrátu chodia aj </w:t>
      </w:r>
      <w:r w:rsidDel="00000000" w:rsidR="00000000" w:rsidRPr="00000000">
        <w:rPr>
          <w:rFonts w:ascii="Times New Roman" w:cs="Times New Roman" w:eastAsia="Times New Roman" w:hAnsi="Times New Roman"/>
          <w:b w:val="1"/>
          <w:rtl w:val="0"/>
        </w:rPr>
        <w:t xml:space="preserve">podnety áut s platnou STK</w:t>
      </w:r>
      <w:r w:rsidDel="00000000" w:rsidR="00000000" w:rsidRPr="00000000">
        <w:rPr>
          <w:rFonts w:ascii="Times New Roman" w:cs="Times New Roman" w:eastAsia="Times New Roman" w:hAnsi="Times New Roman"/>
          <w:rtl w:val="0"/>
        </w:rPr>
        <w:t xml:space="preserve"> . V týchto prípadoch pokiaľ nevyteká napríklad olej nemôžu robiť nič. </w:t>
      </w:r>
      <w:r w:rsidDel="00000000" w:rsidR="00000000" w:rsidRPr="00000000">
        <w:rPr>
          <w:rFonts w:ascii="Times New Roman" w:cs="Times New Roman" w:eastAsia="Times New Roman" w:hAnsi="Times New Roman"/>
          <w:b w:val="1"/>
          <w:rtl w:val="0"/>
        </w:rPr>
        <w:t xml:space="preserve">Tam môže postupovať len okresný úrad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Približný odhad riešenia podnetu autovraku nie je jednoduché určiť. „</w:t>
      </w:r>
      <w:r w:rsidDel="00000000" w:rsidR="00000000" w:rsidRPr="00000000">
        <w:rPr>
          <w:rFonts w:ascii="Times New Roman" w:cs="Times New Roman" w:eastAsia="Times New Roman" w:hAnsi="Times New Roman"/>
          <w:i w:val="1"/>
          <w:rtl w:val="0"/>
        </w:rPr>
        <w:t xml:space="preserve">Vo veľa prípadoch sa stáva, že majitelia po vylepení výzvy odstavia automobil sami a aj preto má zmysel vylepovanie výziev. Inak máme 60-dňovú lehotu a pokiaľ zo strany zazmluvnenej spoločnosti nie sú nejaké prekážky, meškania alebo technické problémy, tak okolo tých 60 dní. Závisí to hlavne na odťahovej službe, ako sú schopní ten výkon urobiť.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Občas sa stane, že pri odťahu už niektoré autá v terénne nie sú.“</w:t>
      </w: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Magistrát má</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zazmluvnené</w:t>
      </w:r>
      <w:r w:rsidDel="00000000" w:rsidR="00000000" w:rsidRPr="00000000">
        <w:rPr>
          <w:rFonts w:ascii="Times New Roman" w:cs="Times New Roman" w:eastAsia="Times New Roman" w:hAnsi="Times New Roman"/>
          <w:b w:val="1"/>
          <w:rtl w:val="0"/>
        </w:rPr>
        <w:t xml:space="preserve"> 2 spoločnosti na odťah vozidiel </w:t>
      </w:r>
      <w:r w:rsidDel="00000000" w:rsidR="00000000" w:rsidRPr="00000000">
        <w:rPr>
          <w:rFonts w:ascii="Times New Roman" w:cs="Times New Roman" w:eastAsia="Times New Roman" w:hAnsi="Times New Roman"/>
          <w:rtl w:val="0"/>
        </w:rPr>
        <w:t xml:space="preserve">a to - AUTOVRAKOVISKO</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P + K s.r.o.</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rtl w:val="0"/>
        </w:rPr>
        <w:t xml:space="preserve">. Zo zmlúv vyplýva, že spoločnosť AUTOVRAKOVISKO, s.r.o. je zakontraktovaná na dobu určitú a P + K s.r.o. na dobu neurčitú. Ako bolo upresnené v rozhovore: </w:t>
      </w:r>
      <w:r w:rsidDel="00000000" w:rsidR="00000000" w:rsidRPr="00000000">
        <w:rPr>
          <w:rFonts w:ascii="Times New Roman" w:cs="Times New Roman" w:eastAsia="Times New Roman" w:hAnsi="Times New Roman"/>
          <w:i w:val="1"/>
          <w:rtl w:val="0"/>
        </w:rPr>
        <w:t xml:space="preserve">„Momentálne fungujeme s nimi tak, že oni mestu nefakturujú nič a v nej sa zaväzujú do 7 dní odtiahnuť nahlásené vozidlo. Po odtiahnutí auta vyzývajú majiteľa, ktorého ak sa nepodarí dopátrať, tak postup pokračuje cez okresný úrad.“</w:t>
      </w: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rozhovoru ďalej vyplýva, že aktuálny zákon môžeme považovať za dostatočný. V Bratislave väčšina týchto majiteľov/držiteľov autovrakov je buď v zahraničí, chorí, alebo nemajú financie na opravu. Zákon</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rieši motorové vozidlá M1</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N1</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Fonts w:ascii="Times New Roman" w:cs="Times New Roman" w:eastAsia="Times New Roman" w:hAnsi="Times New Roman"/>
          <w:rtl w:val="0"/>
        </w:rPr>
        <w:t xml:space="preserve">, avšak </w:t>
      </w:r>
      <w:r w:rsidDel="00000000" w:rsidR="00000000" w:rsidRPr="00000000">
        <w:rPr>
          <w:rFonts w:ascii="Times New Roman" w:cs="Times New Roman" w:eastAsia="Times New Roman" w:hAnsi="Times New Roman"/>
          <w:b w:val="1"/>
          <w:rtl w:val="0"/>
        </w:rPr>
        <w:t xml:space="preserve">nerieši</w:t>
      </w:r>
      <w:r w:rsidDel="00000000" w:rsidR="00000000" w:rsidRPr="00000000">
        <w:rPr>
          <w:rFonts w:ascii="Times New Roman" w:cs="Times New Roman" w:eastAsia="Times New Roman" w:hAnsi="Times New Roman"/>
          <w:rtl w:val="0"/>
        </w:rPr>
        <w:t xml:space="preserve"> tie ostatné vozidlá napríklad karavany. Toto zákon nerieši. Zákon určuje </w:t>
      </w:r>
      <w:r w:rsidDel="00000000" w:rsidR="00000000" w:rsidRPr="00000000">
        <w:rPr>
          <w:rFonts w:ascii="Times New Roman" w:cs="Times New Roman" w:eastAsia="Times New Roman" w:hAnsi="Times New Roman"/>
          <w:b w:val="1"/>
          <w:rtl w:val="0"/>
        </w:rPr>
        <w:t xml:space="preserve">odtiahnutie auta na špeciálne zákonom určené parkovisko</w:t>
      </w:r>
      <w:r w:rsidDel="00000000" w:rsidR="00000000" w:rsidRPr="00000000">
        <w:rPr>
          <w:rFonts w:ascii="Times New Roman" w:cs="Times New Roman" w:eastAsia="Times New Roman" w:hAnsi="Times New Roman"/>
          <w:rtl w:val="0"/>
        </w:rPr>
        <w:t xml:space="preserve">, ak nie je dopátraný vlastník respektíve sa neozval. Neskôr dochádza k preklopeniu vlastníckeho práva na štát, no tento postup je zdĺhavejší. </w:t>
      </w:r>
      <w:r w:rsidDel="00000000" w:rsidR="00000000" w:rsidRPr="00000000">
        <w:rPr>
          <w:rFonts w:ascii="Times New Roman" w:cs="Times New Roman" w:eastAsia="Times New Roman" w:hAnsi="Times New Roman"/>
          <w:b w:val="1"/>
          <w:rtl w:val="0"/>
        </w:rPr>
        <w:t xml:space="preserve">Polícii to môže trvať rok aj dva, kým zistia vlastníka</w:t>
      </w:r>
      <w:r w:rsidDel="00000000" w:rsidR="00000000" w:rsidRPr="00000000">
        <w:rPr>
          <w:rFonts w:ascii="Times New Roman" w:cs="Times New Roman" w:eastAsia="Times New Roman" w:hAnsi="Times New Roman"/>
          <w:rtl w:val="0"/>
        </w:rPr>
        <w:t xml:space="preserve">, nasleduje oznámenie o začatí konania, kde plynú ďalšie lehoty. Proces je dlhý, aby sa predišlo porušeniu zákona.</w:t>
      </w:r>
    </w:p>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Implementáciou parkovacej politiky sa odstránia dlhodobo odstavené vozidlá, ale nebude to zákonom o odpadoch. Zamestnanci ďalej spomínajú, že: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i w:val="1"/>
          <w:rtl w:val="0"/>
        </w:rPr>
        <w:t xml:space="preserve">Autá budú buď odstránené, alebo sa zaregistrujú a budú platiť</w:t>
      </w:r>
      <w:r w:rsidDel="00000000" w:rsidR="00000000" w:rsidRPr="00000000">
        <w:rPr>
          <w:rFonts w:ascii="Times New Roman" w:cs="Times New Roman" w:eastAsia="Times New Roman" w:hAnsi="Times New Roman"/>
          <w:i w:val="1"/>
          <w:rtl w:val="0"/>
        </w:rPr>
        <w:t xml:space="preserve">. Ak nebudú platiť, budú nejakým spôsobom sankcionované. Nepredpokladáme, že by sa vylepovala výzva na takéto vozidlá, ale skôr budú odtiahnuté. Uvidíme ako to bude fungovať v realite po zavedení, ale očakávame, že </w:t>
      </w:r>
      <w:r w:rsidDel="00000000" w:rsidR="00000000" w:rsidRPr="00000000">
        <w:rPr>
          <w:rFonts w:ascii="Times New Roman" w:cs="Times New Roman" w:eastAsia="Times New Roman" w:hAnsi="Times New Roman"/>
          <w:b w:val="1"/>
          <w:i w:val="1"/>
          <w:rtl w:val="0"/>
        </w:rPr>
        <w:t xml:space="preserve">implementácia bude mať pozitívny dopad na riešenie autovrakov</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V prípade okresných úradov bolo uvedené, že „</w:t>
      </w:r>
      <w:r w:rsidDel="00000000" w:rsidR="00000000" w:rsidRPr="00000000">
        <w:rPr>
          <w:rFonts w:ascii="Times New Roman" w:cs="Times New Roman" w:eastAsia="Times New Roman" w:hAnsi="Times New Roman"/>
          <w:i w:val="1"/>
          <w:rtl w:val="0"/>
        </w:rPr>
        <w:t xml:space="preserve">s nimi v tomto procese veľmi neprichádzame do kontaktu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Oni nám </w:t>
      </w:r>
      <w:r w:rsidDel="00000000" w:rsidR="00000000" w:rsidRPr="00000000">
        <w:rPr>
          <w:rFonts w:ascii="Times New Roman" w:cs="Times New Roman" w:eastAsia="Times New Roman" w:hAnsi="Times New Roman"/>
          <w:b w:val="1"/>
          <w:i w:val="1"/>
          <w:rtl w:val="0"/>
        </w:rPr>
        <w:t xml:space="preserve">posielajú oznámenia/rozhodnutia</w:t>
      </w:r>
      <w:r w:rsidDel="00000000" w:rsidR="00000000" w:rsidRPr="00000000">
        <w:rPr>
          <w:rFonts w:ascii="Times New Roman" w:cs="Times New Roman" w:eastAsia="Times New Roman" w:hAnsi="Times New Roman"/>
          <w:i w:val="1"/>
          <w:rtl w:val="0"/>
        </w:rPr>
        <w:t xml:space="preserve"> zverejnené na úradnej tabuly.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V prípade, keď policajti nedokázali vypátrať majiteľa, na aute je exekúcia, alebo je majiteľ v base (sic). Policajti presúvajú prípad na okresný úrad a potom je to už hlavne medzi vrakoviskom a okresným úradom. Keď zisťujeme vlastníkov áut, ideme cez príslušné okresné riaditeľstvo policajného zboru, alebo krajské riaditeľstvo. Niekedy to trvá jeden mesiac, niekedy viac a preto sme nútení posunúť dokumentáciu vrakovisku bez vypátraného majiteľa.“</w:t>
      </w:r>
    </w:p>
    <w:p w:rsidR="00000000" w:rsidDel="00000000" w:rsidP="00000000" w:rsidRDefault="00000000" w:rsidRPr="00000000" w14:paraId="000001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jc w:val="both"/>
        <w:rPr>
          <w:b w:val="1"/>
        </w:rPr>
      </w:pPr>
      <w:r w:rsidDel="00000000" w:rsidR="00000000" w:rsidRPr="00000000">
        <w:rPr>
          <w:rtl w:val="0"/>
        </w:rPr>
      </w:r>
    </w:p>
    <w:p w:rsidR="00000000" w:rsidDel="00000000" w:rsidP="00000000" w:rsidRDefault="00000000" w:rsidRPr="00000000" w14:paraId="00000106">
      <w:pPr>
        <w:pStyle w:val="Heading3"/>
        <w:numPr>
          <w:ilvl w:val="2"/>
          <w:numId w:val="1"/>
        </w:numPr>
        <w:ind w:left="720" w:hanging="720"/>
        <w:rPr>
          <w:b w:val="0"/>
        </w:rPr>
      </w:pPr>
      <w:bookmarkStart w:colFirst="0" w:colLast="0" w:name="_heading=h.2xcytpi" w:id="22"/>
      <w:bookmarkEnd w:id="22"/>
      <w:r w:rsidDel="00000000" w:rsidR="00000000" w:rsidRPr="00000000">
        <w:rPr>
          <w:rtl w:val="0"/>
        </w:rPr>
        <w:t xml:space="preserve">Mestská polícia Bratislava</w:t>
      </w:r>
      <w:r w:rsidDel="00000000" w:rsidR="00000000" w:rsidRPr="00000000">
        <w:rPr>
          <w:rtl w:val="0"/>
        </w:rPr>
      </w:r>
    </w:p>
    <w:p w:rsidR="00000000" w:rsidDel="00000000" w:rsidP="00000000" w:rsidRDefault="00000000" w:rsidRPr="00000000" w14:paraId="00000107">
      <w:pPr>
        <w:jc w:val="both"/>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 získanie komplexnejšieho pohľadu na tému autovrakov sme kontaktovali náčelníka Mestskej polície v Bratislave JUDr. Mareka Gajdoša.</w:t>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Mestská polícia v </w:t>
      </w:r>
      <w:r w:rsidDel="00000000" w:rsidR="00000000" w:rsidRPr="00000000">
        <w:rPr>
          <w:rFonts w:ascii="Times New Roman" w:cs="Times New Roman" w:eastAsia="Times New Roman" w:hAnsi="Times New Roman"/>
          <w:b w:val="1"/>
          <w:rtl w:val="0"/>
        </w:rPr>
        <w:t xml:space="preserve">priemere ročne sa oznamuje približne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300 starých vozidiel</w:t>
      </w:r>
      <w:r w:rsidDel="00000000" w:rsidR="00000000" w:rsidRPr="00000000">
        <w:rPr>
          <w:rFonts w:ascii="Times New Roman" w:cs="Times New Roman" w:eastAsia="Times New Roman" w:hAnsi="Times New Roman"/>
          <w:rtl w:val="0"/>
        </w:rPr>
        <w:t xml:space="preserve">, v roku 2019 bolo za 11 mesiacov zadokumentovaných a odstúpených oprávnenému orgánu 332 starých vozidiel.</w:t>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Jeho odporúčanie, ako by mal postupovať občan v prípade nahlásenia autovraku je, že treba poznať definíciu „vraku“, podľa zákona o odpadoch</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„Staré vozidlo je vozidlo, ktoré sa stalo odpadom</w:t>
      </w:r>
      <w:r w:rsidDel="00000000" w:rsidR="00000000" w:rsidRPr="00000000">
        <w:rPr>
          <w:rFonts w:ascii="Times New Roman" w:cs="Times New Roman" w:eastAsia="Times New Roman" w:hAnsi="Times New Roman"/>
          <w:rtl w:val="0"/>
        </w:rPr>
        <w:t xml:space="preserve">.“ Až auto spĺňajúce túto definíciu budeme v texte označovať vžitým slovom "vrak". Preto je kľúčové najprv určiť, či sa o vrak vôbec jedná. </w:t>
      </w:r>
      <w:r w:rsidDel="00000000" w:rsidR="00000000" w:rsidRPr="00000000">
        <w:rPr>
          <w:rFonts w:ascii="Times New Roman" w:cs="Times New Roman" w:eastAsia="Times New Roman" w:hAnsi="Times New Roman"/>
          <w:b w:val="1"/>
          <w:rtl w:val="0"/>
        </w:rPr>
        <w:t xml:space="preserve">Motorové vozidlo, ktoré nemá EČV, ešte nemusí byť vrakom.</w:t>
      </w:r>
      <w:r w:rsidDel="00000000" w:rsidR="00000000" w:rsidRPr="00000000">
        <w:rPr>
          <w:rFonts w:ascii="Times New Roman" w:cs="Times New Roman" w:eastAsia="Times New Roman" w:hAnsi="Times New Roman"/>
          <w:rtl w:val="0"/>
        </w:rPr>
        <w:t xml:space="preserve"> Môže ísť o vozidlo dočasne odhlásené z evidencie. Takéto vozidlo však </w:t>
      </w:r>
      <w:r w:rsidDel="00000000" w:rsidR="00000000" w:rsidRPr="00000000">
        <w:rPr>
          <w:rFonts w:ascii="Times New Roman" w:cs="Times New Roman" w:eastAsia="Times New Roman" w:hAnsi="Times New Roman"/>
          <w:b w:val="1"/>
          <w:rtl w:val="0"/>
        </w:rPr>
        <w:t xml:space="preserve">nesmie stáť na komunikácii</w:t>
      </w:r>
      <w:r w:rsidDel="00000000" w:rsidR="00000000" w:rsidRPr="00000000">
        <w:rPr>
          <w:rFonts w:ascii="Times New Roman" w:cs="Times New Roman" w:eastAsia="Times New Roman" w:hAnsi="Times New Roman"/>
          <w:rtl w:val="0"/>
        </w:rPr>
        <w:t xml:space="preserve">. V </w:t>
      </w:r>
      <w:r w:rsidDel="00000000" w:rsidR="00000000" w:rsidRPr="00000000">
        <w:rPr>
          <w:rFonts w:ascii="Times New Roman" w:cs="Times New Roman" w:eastAsia="Times New Roman" w:hAnsi="Times New Roman"/>
          <w:b w:val="1"/>
          <w:rtl w:val="0"/>
        </w:rPr>
        <w:t xml:space="preserve">prípade vraku by malo ísť o vozidlo, ktoré vykazuje znaky odpadu</w:t>
      </w:r>
      <w:r w:rsidDel="00000000" w:rsidR="00000000" w:rsidRPr="00000000">
        <w:rPr>
          <w:rFonts w:ascii="Times New Roman" w:cs="Times New Roman" w:eastAsia="Times New Roman" w:hAnsi="Times New Roman"/>
          <w:rtl w:val="0"/>
        </w:rPr>
        <w:t xml:space="preserve">, t. j. nie je schopné prevádzky na pozemných komunikáciách (napr. chýbajú mu časti karosérie), je poškodené po nehode, prípadne z neho </w:t>
      </w:r>
      <w:r w:rsidDel="00000000" w:rsidR="00000000" w:rsidRPr="00000000">
        <w:rPr>
          <w:rFonts w:ascii="Times New Roman" w:cs="Times New Roman" w:eastAsia="Times New Roman" w:hAnsi="Times New Roman"/>
          <w:b w:val="1"/>
          <w:rtl w:val="0"/>
        </w:rPr>
        <w:t xml:space="preserve">vytekajú prevádzkové kvapaliny</w:t>
      </w:r>
      <w:r w:rsidDel="00000000" w:rsidR="00000000" w:rsidRPr="00000000">
        <w:rPr>
          <w:rFonts w:ascii="Times New Roman" w:cs="Times New Roman" w:eastAsia="Times New Roman" w:hAnsi="Times New Roman"/>
          <w:rtl w:val="0"/>
        </w:rPr>
        <w:t xml:space="preserve">. Posledná menovaná možnosť je najvážnejšia, nakoľko dochádza </w:t>
      </w:r>
      <w:r w:rsidDel="00000000" w:rsidR="00000000" w:rsidRPr="00000000">
        <w:rPr>
          <w:rFonts w:ascii="Times New Roman" w:cs="Times New Roman" w:eastAsia="Times New Roman" w:hAnsi="Times New Roman"/>
          <w:b w:val="1"/>
          <w:rtl w:val="0"/>
        </w:rPr>
        <w:t xml:space="preserve">k priamemu ohrozeniu životného prostredia</w:t>
      </w:r>
      <w:r w:rsidDel="00000000" w:rsidR="00000000" w:rsidRPr="00000000">
        <w:rPr>
          <w:rFonts w:ascii="Times New Roman" w:cs="Times New Roman" w:eastAsia="Times New Roman" w:hAnsi="Times New Roman"/>
          <w:rtl w:val="0"/>
        </w:rPr>
        <w:t xml:space="preserve">. To, že niekde vozidlo dlhodobo stojí, hoc aj na prázdnych pneumatikách neznamená, že ide o vrak (je to napríklad vtedy, keď je majiteľ dlhodobo hospitalizovaný a niekto mu na vozidle vypustil, resp. prepichol pneumatiky a zároveň je vozidlo značne znečistené). Preto akýmsi pomocným vodítkom sú horeuvedené skutočnosti, sekundárne sa dá si vypomôcť kontrolou nálepiek STK a EK. Toto sú však iba orientačné pomôcky na určenie vraku. Najlepšie je, keď občan, ktorý podobné vozidlo nájde, </w:t>
      </w:r>
      <w:r w:rsidDel="00000000" w:rsidR="00000000" w:rsidRPr="00000000">
        <w:rPr>
          <w:rFonts w:ascii="Times New Roman" w:cs="Times New Roman" w:eastAsia="Times New Roman" w:hAnsi="Times New Roman"/>
          <w:b w:val="1"/>
          <w:rtl w:val="0"/>
        </w:rPr>
        <w:t xml:space="preserve">telefonicky túto skutočnosť ohlási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na miestne príslušnej expozitúre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mestskej polície</w:t>
      </w:r>
      <w:r w:rsidDel="00000000" w:rsidR="00000000" w:rsidRPr="00000000">
        <w:rPr>
          <w:rFonts w:ascii="Times New Roman" w:cs="Times New Roman" w:eastAsia="Times New Roman" w:hAnsi="Times New Roman"/>
          <w:rtl w:val="0"/>
        </w:rPr>
        <w:t xml:space="preserve"> s upresnením miesta, kde sa vozidlo nachádza. </w:t>
      </w:r>
      <w:r w:rsidDel="00000000" w:rsidR="00000000" w:rsidRPr="00000000">
        <w:rPr>
          <w:rFonts w:ascii="Times New Roman" w:cs="Times New Roman" w:eastAsia="Times New Roman" w:hAnsi="Times New Roman"/>
          <w:b w:val="1"/>
          <w:rtl w:val="0"/>
        </w:rPr>
        <w:t xml:space="preserve">Hliadka mestskej polície </w:t>
      </w:r>
      <w:r w:rsidDel="00000000" w:rsidR="00000000" w:rsidRPr="00000000">
        <w:rPr>
          <w:rFonts w:ascii="Times New Roman" w:cs="Times New Roman" w:eastAsia="Times New Roman" w:hAnsi="Times New Roman"/>
          <w:rtl w:val="0"/>
        </w:rPr>
        <w:t xml:space="preserve">následne</w:t>
      </w:r>
      <w:r w:rsidDel="00000000" w:rsidR="00000000" w:rsidRPr="00000000">
        <w:rPr>
          <w:rFonts w:ascii="Times New Roman" w:cs="Times New Roman" w:eastAsia="Times New Roman" w:hAnsi="Times New Roman"/>
          <w:b w:val="1"/>
          <w:rtl w:val="0"/>
        </w:rPr>
        <w:t xml:space="preserve"> zhodnotí </w:t>
      </w:r>
      <w:r w:rsidDel="00000000" w:rsidR="00000000" w:rsidRPr="00000000">
        <w:rPr>
          <w:rFonts w:ascii="Times New Roman" w:cs="Times New Roman" w:eastAsia="Times New Roman" w:hAnsi="Times New Roman"/>
          <w:rtl w:val="0"/>
        </w:rPr>
        <w:t xml:space="preserve">situáciu, skutočnosti </w:t>
      </w:r>
      <w:r w:rsidDel="00000000" w:rsidR="00000000" w:rsidRPr="00000000">
        <w:rPr>
          <w:rFonts w:ascii="Times New Roman" w:cs="Times New Roman" w:eastAsia="Times New Roman" w:hAnsi="Times New Roman"/>
          <w:b w:val="1"/>
          <w:rtl w:val="0"/>
        </w:rPr>
        <w:t xml:space="preserve">zadokumentuje</w:t>
      </w:r>
      <w:r w:rsidDel="00000000" w:rsidR="00000000" w:rsidRPr="00000000">
        <w:rPr>
          <w:rFonts w:ascii="Times New Roman" w:cs="Times New Roman" w:eastAsia="Times New Roman" w:hAnsi="Times New Roman"/>
          <w:rtl w:val="0"/>
        </w:rPr>
        <w:t xml:space="preserve"> a oznámi ich príslušnému správnemu orgánu, aby pokračoval v súlade s jeho oprávneniami na úseku nakladania s odpadmi.</w:t>
      </w:r>
    </w:p>
    <w:p w:rsidR="00000000" w:rsidDel="00000000" w:rsidP="00000000" w:rsidRDefault="00000000" w:rsidRPr="00000000" w14:paraId="000001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Zákon je z pohľadu mestskej polície dostatočný. Bolo by však vhodné, keby boli vo </w:t>
      </w:r>
      <w:r w:rsidDel="00000000" w:rsidR="00000000" w:rsidRPr="00000000">
        <w:rPr>
          <w:rFonts w:ascii="Times New Roman" w:cs="Times New Roman" w:eastAsia="Times New Roman" w:hAnsi="Times New Roman"/>
          <w:b w:val="1"/>
          <w:rtl w:val="0"/>
        </w:rPr>
        <w:t xml:space="preserve">vykonávacom predpise k zákonu o odpadoch špecifikované znaky, ktoré musí staré motorové vozidlo spĺňať</w:t>
      </w:r>
      <w:r w:rsidDel="00000000" w:rsidR="00000000" w:rsidRPr="00000000">
        <w:rPr>
          <w:rFonts w:ascii="Times New Roman" w:cs="Times New Roman" w:eastAsia="Times New Roman" w:hAnsi="Times New Roman"/>
          <w:rtl w:val="0"/>
        </w:rPr>
        <w:t xml:space="preserve">. Aby mohlo byť vozidlo považované za odpad a bolo odstránené na určené parkovisko a následne do špecializovanej firmy, teda </w:t>
      </w:r>
      <w:r w:rsidDel="00000000" w:rsidR="00000000" w:rsidRPr="00000000">
        <w:rPr>
          <w:rFonts w:ascii="Times New Roman" w:cs="Times New Roman" w:eastAsia="Times New Roman" w:hAnsi="Times New Roman"/>
          <w:b w:val="1"/>
          <w:rtl w:val="0"/>
        </w:rPr>
        <w:t xml:space="preserve">aby nedochádzalo k svojvoľnému stanovovaniu podmienok</w:t>
      </w:r>
      <w:r w:rsidDel="00000000" w:rsidR="00000000" w:rsidRPr="00000000">
        <w:rPr>
          <w:rFonts w:ascii="Times New Roman" w:cs="Times New Roman" w:eastAsia="Times New Roman" w:hAnsi="Times New Roman"/>
          <w:rtl w:val="0"/>
        </w:rPr>
        <w:t xml:space="preserve">, resp. rôznemu výkladu ustanovenia § 67 ods. 1 písm. a) zákona o odpadoch. Ide najmä o časť, ktorá hovorí, že treba odstrániť vozidlo ak </w:t>
      </w:r>
      <w:r w:rsidDel="00000000" w:rsidR="00000000" w:rsidRPr="00000000">
        <w:rPr>
          <w:rFonts w:ascii="Times New Roman" w:cs="Times New Roman" w:eastAsia="Times New Roman" w:hAnsi="Times New Roman"/>
          <w:i w:val="1"/>
          <w:rtl w:val="0"/>
        </w:rPr>
        <w:t xml:space="preserve">„poškodzuje alebo ohrozuje životné prostredie alebo narušuje estetický vzhľad obce, či osobitne chránenej časti prírody a krajiny“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Ide o pomerne širokú definíciu a to vytvára priestor na rôzne výklady.</w:t>
      </w:r>
      <w:r w:rsidDel="00000000" w:rsidR="00000000" w:rsidRPr="00000000">
        <w:rPr>
          <w:rFonts w:ascii="Times New Roman" w:cs="Times New Roman" w:eastAsia="Times New Roman" w:hAnsi="Times New Roman"/>
          <w:rtl w:val="0"/>
        </w:rPr>
        <w:t xml:space="preserve"> Vykonávací predpis by mohol stanoviť, kedy už vozidlo poškodzuje, ohrozuje životné prostredie a čo sa považuje za narušenie estetického vzhľadu.</w:t>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Ďalej polícia informuje, ak je zrejmé, že ide o</w:t>
      </w:r>
      <w:r w:rsidDel="00000000" w:rsidR="00000000" w:rsidRPr="00000000">
        <w:rPr>
          <w:rFonts w:ascii="Times New Roman" w:cs="Times New Roman" w:eastAsia="Times New Roman" w:hAnsi="Times New Roman"/>
          <w:b w:val="1"/>
          <w:rtl w:val="0"/>
        </w:rPr>
        <w:t xml:space="preserve"> zahraničné vozidlo</w:t>
      </w:r>
      <w:r w:rsidDel="00000000" w:rsidR="00000000" w:rsidRPr="00000000">
        <w:rPr>
          <w:rFonts w:ascii="Times New Roman" w:cs="Times New Roman" w:eastAsia="Times New Roman" w:hAnsi="Times New Roman"/>
          <w:rtl w:val="0"/>
        </w:rPr>
        <w:t xml:space="preserve">, primárne sa </w:t>
      </w:r>
      <w:r w:rsidDel="00000000" w:rsidR="00000000" w:rsidRPr="00000000">
        <w:rPr>
          <w:rFonts w:ascii="Times New Roman" w:cs="Times New Roman" w:eastAsia="Times New Roman" w:hAnsi="Times New Roman"/>
          <w:b w:val="1"/>
          <w:rtl w:val="0"/>
        </w:rPr>
        <w:t xml:space="preserve">zisťuje, či po vozidle nie je vyhlásené pátranie</w:t>
      </w:r>
      <w:r w:rsidDel="00000000" w:rsidR="00000000" w:rsidRPr="00000000">
        <w:rPr>
          <w:rFonts w:ascii="Times New Roman" w:cs="Times New Roman" w:eastAsia="Times New Roman" w:hAnsi="Times New Roman"/>
          <w:rtl w:val="0"/>
        </w:rPr>
        <w:t xml:space="preserve"> prostredníctvom policajného zboru, ktorý vie zaistiť preverenie aj v zahraničných databázach. Pokiaľ takéto vozidlo nie je v pátraní, postupuje sa v súlade s ustanoveniami Zákona o odpadoch, nakoľko </w:t>
      </w:r>
      <w:r w:rsidDel="00000000" w:rsidR="00000000" w:rsidRPr="00000000">
        <w:rPr>
          <w:rFonts w:ascii="Times New Roman" w:cs="Times New Roman" w:eastAsia="Times New Roman" w:hAnsi="Times New Roman"/>
          <w:b w:val="1"/>
          <w:rtl w:val="0"/>
        </w:rPr>
        <w:t xml:space="preserve">zákon nestanovuje osobitný postup pre vozidlo zo zahraničia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Podľa Mestskej polície nová </w:t>
      </w:r>
      <w:r w:rsidDel="00000000" w:rsidR="00000000" w:rsidRPr="00000000">
        <w:rPr>
          <w:rFonts w:ascii="Times New Roman" w:cs="Times New Roman" w:eastAsia="Times New Roman" w:hAnsi="Times New Roman"/>
          <w:b w:val="1"/>
          <w:rtl w:val="0"/>
        </w:rPr>
        <w:t xml:space="preserve">parkovacia politika nebude mať priamy vplyv na vraky</w:t>
      </w:r>
      <w:r w:rsidDel="00000000" w:rsidR="00000000" w:rsidRPr="00000000">
        <w:rPr>
          <w:rFonts w:ascii="Times New Roman" w:cs="Times New Roman" w:eastAsia="Times New Roman" w:hAnsi="Times New Roman"/>
          <w:rtl w:val="0"/>
        </w:rPr>
        <w:t xml:space="preserve"> – musí sa dodržať zákonný postup, skôr </w:t>
      </w:r>
      <w:r w:rsidDel="00000000" w:rsidR="00000000" w:rsidRPr="00000000">
        <w:rPr>
          <w:rFonts w:ascii="Times New Roman" w:cs="Times New Roman" w:eastAsia="Times New Roman" w:hAnsi="Times New Roman"/>
          <w:b w:val="1"/>
          <w:rtl w:val="0"/>
        </w:rPr>
        <w:t xml:space="preserve">vytvorí väčší tlak na odstránenie takýchto vozidiel z miest, kde sa bude táto parkovacia politika realizovať</w:t>
      </w:r>
      <w:r w:rsidDel="00000000" w:rsidR="00000000" w:rsidRPr="00000000">
        <w:rPr>
          <w:rFonts w:ascii="Times New Roman" w:cs="Times New Roman" w:eastAsia="Times New Roman" w:hAnsi="Times New Roman"/>
          <w:rtl w:val="0"/>
        </w:rPr>
        <w:t xml:space="preserve">. Aj v súčasnej dobe občania upozorňujú na „dlhodobo stojace vozidlá“, i keď nie vždy ide o vraky. Občania citlivo reagujú na skutočnosť, kedy vozidlá dlhodobo blokujú miesta na parkovanie, ktorých je v Bratislave trvalý nedostatok.</w:t>
      </w:r>
    </w:p>
    <w:p w:rsidR="00000000" w:rsidDel="00000000" w:rsidP="00000000" w:rsidRDefault="00000000" w:rsidRPr="00000000" w14:paraId="000001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Spolupráca s okresnými úradmi je dôležitá najmä v prípade poskytovania rôznych informácií a poskytovania usmernení pri postupe, predovšetkým v menších obciach.</w:t>
      </w:r>
    </w:p>
    <w:p w:rsidR="00000000" w:rsidDel="00000000" w:rsidP="00000000" w:rsidRDefault="00000000" w:rsidRPr="00000000" w14:paraId="000001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spacing w:line="276" w:lineRule="auto"/>
        <w:jc w:val="both"/>
        <w:rPr>
          <w:rFonts w:ascii="Times New Roman" w:cs="Times New Roman" w:eastAsia="Times New Roman" w:hAnsi="Times New Roman"/>
        </w:rPr>
      </w:pPr>
      <w:bookmarkStart w:colFirst="0" w:colLast="0" w:name="_heading=h.1ci93xb" w:id="23"/>
      <w:bookmarkEnd w:id="23"/>
      <w:r w:rsidDel="00000000" w:rsidR="00000000" w:rsidRPr="00000000">
        <w:rPr>
          <w:rtl w:val="0"/>
        </w:rPr>
      </w:r>
    </w:p>
    <w:p w:rsidR="00000000" w:rsidDel="00000000" w:rsidP="00000000" w:rsidRDefault="00000000" w:rsidRPr="00000000" w14:paraId="00000118">
      <w:pPr>
        <w:pStyle w:val="Heading1"/>
        <w:numPr>
          <w:ilvl w:val="0"/>
          <w:numId w:val="2"/>
        </w:numPr>
        <w:ind w:left="360" w:hanging="360"/>
        <w:rPr/>
      </w:pPr>
      <w:bookmarkStart w:colFirst="0" w:colLast="0" w:name="_heading=h.3whwml4" w:id="24"/>
      <w:bookmarkEnd w:id="24"/>
      <w:r w:rsidDel="00000000" w:rsidR="00000000" w:rsidRPr="00000000">
        <w:rPr>
          <w:rtl w:val="0"/>
        </w:rPr>
        <w:t xml:space="preserve">DOBRÁ PRAX A ODPORÚČANIA</w:t>
      </w:r>
    </w:p>
    <w:p w:rsidR="00000000" w:rsidDel="00000000" w:rsidP="00000000" w:rsidRDefault="00000000" w:rsidRPr="00000000" w14:paraId="00000119">
      <w:pPr>
        <w:pStyle w:val="Heading2"/>
        <w:numPr>
          <w:ilvl w:val="1"/>
          <w:numId w:val="2"/>
        </w:numPr>
        <w:ind w:left="390" w:hanging="390"/>
        <w:rPr/>
      </w:pPr>
      <w:bookmarkStart w:colFirst="0" w:colLast="0" w:name="_heading=h.2bn6wsx" w:id="25"/>
      <w:bookmarkEnd w:id="25"/>
      <w:r w:rsidDel="00000000" w:rsidR="00000000" w:rsidRPr="00000000">
        <w:rPr>
          <w:rFonts w:ascii="Times New Roman" w:cs="Times New Roman" w:eastAsia="Times New Roman" w:hAnsi="Times New Roman"/>
          <w:b w:val="1"/>
          <w:sz w:val="26"/>
          <w:szCs w:val="26"/>
          <w:rtl w:val="0"/>
        </w:rPr>
        <w:t xml:space="preserve">Odporúčania pre používateľov a používateľky</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prípade, že používateľ/la portálu Odkaz pre starostu vidí dlhodobo odstavené vozidlo,  má niekoľko možností:</w:t>
      </w:r>
    </w:p>
    <w:p w:rsidR="00000000" w:rsidDel="00000000" w:rsidP="00000000" w:rsidRDefault="00000000" w:rsidRPr="00000000" w14:paraId="000001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rPr>
      </w:pPr>
      <w:bookmarkStart w:colFirst="0" w:colLast="0" w:name="_heading=h.qsh70q" w:id="26"/>
      <w:bookmarkEnd w:id="26"/>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Kontaktovať mestskú políciu</w:t>
      </w:r>
      <w:r w:rsidDel="00000000" w:rsidR="00000000" w:rsidRPr="00000000">
        <w:rPr>
          <w:rFonts w:ascii="Times New Roman" w:cs="Times New Roman" w:eastAsia="Times New Roman" w:hAnsi="Times New Roman"/>
          <w:rtl w:val="0"/>
        </w:rPr>
        <w:t xml:space="preserve"> a určiť presnú polohu vrátane popisu daného automobilu. Polícia po príchode na miesto zhodnotí stav vozidla, zadokumentuje skutočnosti a oznámi ich príslušnému správnemu orgánu.</w:t>
      </w:r>
    </w:p>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Nahlásiť podnet cez portál Odkaz pre starostu</w:t>
      </w:r>
      <w:r w:rsidDel="00000000" w:rsidR="00000000" w:rsidRPr="00000000">
        <w:rPr>
          <w:rFonts w:ascii="Times New Roman" w:cs="Times New Roman" w:eastAsia="Times New Roman" w:hAnsi="Times New Roman"/>
          <w:rtl w:val="0"/>
        </w:rPr>
        <w:t xml:space="preserve">. Dôležité je podnet dôkladne zdokumentovať (fotodokumentácia, ŠPZ, lokalita stav, farba a typ vozidla), aby bola lokalizácia vozidla čo najjednoduchšia. Administrátor následne preposiela podnet buď správcovi cesty a keď sa dané vozidlo nachádza na súkromnom pozemku</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tak vlastníkovi nehnuteľnosti. </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rPr>
      </w:pPr>
      <w:bookmarkStart w:colFirst="0" w:colLast="0" w:name="_heading=h.3as4poj" w:id="27"/>
      <w:bookmarkEnd w:id="27"/>
      <w:r w:rsidDel="00000000" w:rsidR="00000000" w:rsidRPr="00000000">
        <w:rPr>
          <w:rFonts w:ascii="Times New Roman" w:cs="Times New Roman" w:eastAsia="Times New Roman" w:hAnsi="Times New Roman"/>
          <w:rtl w:val="0"/>
        </w:rPr>
        <w:t xml:space="preserve">V prípadoch, keď odstránenie vozidla rieši samospráva je na vozidlo vylepená </w:t>
      </w:r>
      <w:r w:rsidDel="00000000" w:rsidR="00000000" w:rsidRPr="00000000">
        <w:rPr>
          <w:rFonts w:ascii="Times New Roman" w:cs="Times New Roman" w:eastAsia="Times New Roman" w:hAnsi="Times New Roman"/>
          <w:b w:val="1"/>
          <w:rtl w:val="0"/>
        </w:rPr>
        <w:t xml:space="preserve">60-dňová výzva</w:t>
      </w:r>
      <w:r w:rsidDel="00000000" w:rsidR="00000000" w:rsidRPr="00000000">
        <w:rPr>
          <w:rFonts w:ascii="Times New Roman" w:cs="Times New Roman" w:eastAsia="Times New Roman" w:hAnsi="Times New Roman"/>
          <w:rtl w:val="0"/>
        </w:rPr>
        <w:t xml:space="preserve"> pre majiteľa/držiteľa vozidla. Občas sa stane, že dané vozidlo je </w:t>
      </w:r>
      <w:r w:rsidDel="00000000" w:rsidR="00000000" w:rsidRPr="00000000">
        <w:rPr>
          <w:rFonts w:ascii="Times New Roman" w:cs="Times New Roman" w:eastAsia="Times New Roman" w:hAnsi="Times New Roman"/>
          <w:b w:val="1"/>
          <w:rtl w:val="0"/>
        </w:rPr>
        <w:t xml:space="preserve">premiestnené do inej lokality</w:t>
      </w:r>
      <w:r w:rsidDel="00000000" w:rsidR="00000000" w:rsidRPr="00000000">
        <w:rPr>
          <w:rFonts w:ascii="Times New Roman" w:cs="Times New Roman" w:eastAsia="Times New Roman" w:hAnsi="Times New Roman"/>
          <w:rtl w:val="0"/>
        </w:rPr>
        <w:t xml:space="preserve">, avšak nenastane žiadna náprava na vozidle, t.j. nezanikol dôvod na odstránenie vozidla. V takomto prípade odporúčame používateľom </w:t>
      </w:r>
      <w:r w:rsidDel="00000000" w:rsidR="00000000" w:rsidRPr="00000000">
        <w:rPr>
          <w:rFonts w:ascii="Times New Roman" w:cs="Times New Roman" w:eastAsia="Times New Roman" w:hAnsi="Times New Roman"/>
          <w:b w:val="1"/>
          <w:rtl w:val="0"/>
        </w:rPr>
        <w:t xml:space="preserve">nepridávať nový podnet, ale aktualizovať pôvodný podnet</w:t>
      </w:r>
      <w:r w:rsidDel="00000000" w:rsidR="00000000" w:rsidRPr="00000000">
        <w:rPr>
          <w:rFonts w:ascii="Times New Roman" w:cs="Times New Roman" w:eastAsia="Times New Roman" w:hAnsi="Times New Roman"/>
          <w:rtl w:val="0"/>
        </w:rPr>
        <w:t xml:space="preserve">. Administrátor následne upraví podnet podľa aktualizovaných informácii a upovedomí zodpovedný subjekt o zmenách. V takýchto prípadoch sa tiež stáva, že používateľ portálu si všimne, že dané vozidlo sa už nenachádza na pôvodnom mieste a informuje o odstránení vozidla na základe čoho je podnetu administrátorom pridelený status vyriešený/uzavretý</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Fonts w:ascii="Times New Roman" w:cs="Times New Roman" w:eastAsia="Times New Roman" w:hAnsi="Times New Roman"/>
          <w:rtl w:val="0"/>
        </w:rPr>
        <w:t xml:space="preserve">. Ak sa zistí, že vozidlo bolo presunuté do inej lokality a nezanikli dôvody na odstránenie vozidla opäť odporúčame užívateľom nepridávať nový podnet, ale aktualizovať pôvodný a následne </w:t>
      </w:r>
      <w:r w:rsidDel="00000000" w:rsidR="00000000" w:rsidRPr="00000000">
        <w:rPr>
          <w:rFonts w:ascii="Times New Roman" w:cs="Times New Roman" w:eastAsia="Times New Roman" w:hAnsi="Times New Roman"/>
          <w:b w:val="1"/>
          <w:rtl w:val="0"/>
        </w:rPr>
        <w:t xml:space="preserve">administrátor upraví podnet na základe aktualizácie</w:t>
      </w:r>
      <w:r w:rsidDel="00000000" w:rsidR="00000000" w:rsidRPr="00000000">
        <w:rPr>
          <w:rFonts w:ascii="Times New Roman" w:cs="Times New Roman" w:eastAsia="Times New Roman" w:hAnsi="Times New Roman"/>
          <w:rtl w:val="0"/>
        </w:rPr>
        <w:t xml:space="preserve"> a informuje zodpovednú inštitúciu.</w:t>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pStyle w:val="Heading2"/>
        <w:numPr>
          <w:ilvl w:val="1"/>
          <w:numId w:val="2"/>
        </w:numPr>
        <w:ind w:left="390" w:hanging="390"/>
        <w:rPr/>
      </w:pPr>
      <w:bookmarkStart w:colFirst="0" w:colLast="0" w:name="_heading=h.1pxezwc" w:id="28"/>
      <w:bookmarkEnd w:id="28"/>
      <w:r w:rsidDel="00000000" w:rsidR="00000000" w:rsidRPr="00000000">
        <w:rPr>
          <w:rtl w:val="0"/>
        </w:rPr>
        <w:t xml:space="preserve">Odporúčania pre samosprávy</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 strany užívateľov prichádzajú často sťažnosti týkajúce sa predlžovania doby riešenia podnetu. Zodpovedné subjekty v procese riešenia autovrakov sú </w:t>
      </w:r>
      <w:r w:rsidDel="00000000" w:rsidR="00000000" w:rsidRPr="00000000">
        <w:rPr>
          <w:rFonts w:ascii="Times New Roman" w:cs="Times New Roman" w:eastAsia="Times New Roman" w:hAnsi="Times New Roman"/>
          <w:b w:val="1"/>
          <w:rtl w:val="0"/>
        </w:rPr>
        <w:t xml:space="preserve">povinné dodržiavať zákonné lehoty</w:t>
      </w:r>
      <w:r w:rsidDel="00000000" w:rsidR="00000000" w:rsidRPr="00000000">
        <w:rPr>
          <w:rFonts w:ascii="Times New Roman" w:cs="Times New Roman" w:eastAsia="Times New Roman" w:hAnsi="Times New Roman"/>
          <w:rtl w:val="0"/>
        </w:rPr>
        <w:t xml:space="preserve">. Avšak dochádza aj ku prípadom, kedy samosprávy môžu konať rýchlejšie a efektívnejšie.</w:t>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Používateľ nahlási cez komunikačný kanál autovrak. Samospráva na základe </w:t>
      </w:r>
      <w:r w:rsidDel="00000000" w:rsidR="00000000" w:rsidRPr="00000000">
        <w:rPr>
          <w:rFonts w:ascii="Times New Roman" w:cs="Times New Roman" w:eastAsia="Times New Roman" w:hAnsi="Times New Roman"/>
          <w:b w:val="1"/>
          <w:rtl w:val="0"/>
        </w:rPr>
        <w:t xml:space="preserve">obhliadky vraku</w:t>
      </w:r>
      <w:r w:rsidDel="00000000" w:rsidR="00000000" w:rsidRPr="00000000">
        <w:rPr>
          <w:rFonts w:ascii="Times New Roman" w:cs="Times New Roman" w:eastAsia="Times New Roman" w:hAnsi="Times New Roman"/>
          <w:rtl w:val="0"/>
        </w:rPr>
        <w:t xml:space="preserve"> sa rozhodne na auto vylepiť zákonnú </w:t>
      </w:r>
      <w:r w:rsidDel="00000000" w:rsidR="00000000" w:rsidRPr="00000000">
        <w:rPr>
          <w:rFonts w:ascii="Times New Roman" w:cs="Times New Roman" w:eastAsia="Times New Roman" w:hAnsi="Times New Roman"/>
          <w:b w:val="1"/>
          <w:rtl w:val="0"/>
        </w:rPr>
        <w:t xml:space="preserve">60-dňovú výzvu</w:t>
      </w:r>
      <w:r w:rsidDel="00000000" w:rsidR="00000000" w:rsidRPr="00000000">
        <w:rPr>
          <w:rFonts w:ascii="Times New Roman" w:cs="Times New Roman" w:eastAsia="Times New Roman" w:hAnsi="Times New Roman"/>
          <w:rtl w:val="0"/>
        </w:rPr>
        <w:t xml:space="preserve"> na odťah vozidla. Počas tejto výzvy sa v niektorých prípadoch stáva, že majiteľ vozidla </w:t>
      </w:r>
      <w:r w:rsidDel="00000000" w:rsidR="00000000" w:rsidRPr="00000000">
        <w:rPr>
          <w:rFonts w:ascii="Times New Roman" w:cs="Times New Roman" w:eastAsia="Times New Roman" w:hAnsi="Times New Roman"/>
          <w:b w:val="1"/>
          <w:rtl w:val="0"/>
        </w:rPr>
        <w:t xml:space="preserve">presunie vozidlo</w:t>
      </w:r>
      <w:r w:rsidDel="00000000" w:rsidR="00000000" w:rsidRPr="00000000">
        <w:rPr>
          <w:rFonts w:ascii="Times New Roman" w:cs="Times New Roman" w:eastAsia="Times New Roman" w:hAnsi="Times New Roman"/>
          <w:rtl w:val="0"/>
        </w:rPr>
        <w:t xml:space="preserve"> do inej lokality. Môže sa stať, že auto je presunuté do inej mestskej časti, alebo na komunikáciu, ktorá je v správe iného subjektu. Pri následnom odťahu nie je možné takéto vozidlo vypátrať. Vo väčšine prípadov je dané vozidlo opätovne nahlásené, avšak, ak sa zároveň zmenil správca komunikácie, tak sa daný </w:t>
      </w:r>
      <w:r w:rsidDel="00000000" w:rsidR="00000000" w:rsidRPr="00000000">
        <w:rPr>
          <w:rFonts w:ascii="Times New Roman" w:cs="Times New Roman" w:eastAsia="Times New Roman" w:hAnsi="Times New Roman"/>
          <w:b w:val="1"/>
          <w:rtl w:val="0"/>
        </w:rPr>
        <w:t xml:space="preserve">podnet dostal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ku inému zodpovednému subjektu</w:t>
      </w:r>
      <w:r w:rsidDel="00000000" w:rsidR="00000000" w:rsidRPr="00000000">
        <w:rPr>
          <w:rFonts w:ascii="Times New Roman" w:cs="Times New Roman" w:eastAsia="Times New Roman" w:hAnsi="Times New Roman"/>
          <w:rtl w:val="0"/>
        </w:rPr>
        <w:t xml:space="preserve">. V týchto prípadoch sa stáva, že samospráva opätovne vylepí výzvu, ktorá plynie od začiatku aj napriek tomu, že pôvodná výzva nezanikla. </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Preto odporúčame samosprávam </w:t>
      </w:r>
      <w:r w:rsidDel="00000000" w:rsidR="00000000" w:rsidRPr="00000000">
        <w:rPr>
          <w:rFonts w:ascii="Times New Roman" w:cs="Times New Roman" w:eastAsia="Times New Roman" w:hAnsi="Times New Roman"/>
          <w:b w:val="1"/>
          <w:rtl w:val="0"/>
        </w:rPr>
        <w:t xml:space="preserve">zverejňovať</w:t>
      </w:r>
      <w:r w:rsidDel="00000000" w:rsidR="00000000" w:rsidRPr="00000000">
        <w:rPr>
          <w:rFonts w:ascii="Times New Roman" w:cs="Times New Roman" w:eastAsia="Times New Roman" w:hAnsi="Times New Roman"/>
          <w:sz w:val="33.333333333333336"/>
          <w:szCs w:val="33.333333333333336"/>
          <w:vertAlign w:val="superscript"/>
        </w:rPr>
        <w:footnoteReference w:customMarkFollows="0" w:id="26"/>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rtl w:val="0"/>
        </w:rPr>
        <w:t xml:space="preserve">aktuálny stav riešenia podnetov</w:t>
      </w:r>
      <w:r w:rsidDel="00000000" w:rsidR="00000000" w:rsidRPr="00000000">
        <w:rPr>
          <w:rFonts w:ascii="Times New Roman" w:cs="Times New Roman" w:eastAsia="Times New Roman" w:hAnsi="Times New Roman"/>
          <w:rtl w:val="0"/>
        </w:rPr>
        <w:t xml:space="preserve">, ktoré sa zaoberajú takýmito vozidlami. Predišlo by sa duplicitnej práci (obhliadka terénu, zadokumentovanie vozidla) a predlžovaniu lehôt riešenia podnetov tohto druhu (duplicitné lehoty). Odporúčame však vytvoriť miesto, kde budú tieto informácie centralizované, nakoľko väčšie mestá majú niekoľko mestských častí a vyhľadávanie je náročnejšie. Istú formu centralizácie týchto podnetov poskytuje aj samotný portál Odkaz pre starostu, avšak samospráva prijíma podnety z viacerých komunikačných kanálov.</w:t>
      </w:r>
    </w:p>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Odporúčanie smerom ku komunikácii cez portál Odkaz pre starostu je </w:t>
      </w:r>
      <w:r w:rsidDel="00000000" w:rsidR="00000000" w:rsidRPr="00000000">
        <w:rPr>
          <w:rFonts w:ascii="Times New Roman" w:cs="Times New Roman" w:eastAsia="Times New Roman" w:hAnsi="Times New Roman"/>
          <w:b w:val="1"/>
          <w:rtl w:val="0"/>
        </w:rPr>
        <w:t xml:space="preserve">dôležité informovanie používateľov portálu o stave podnetu</w:t>
      </w:r>
      <w:r w:rsidDel="00000000" w:rsidR="00000000" w:rsidRPr="00000000">
        <w:rPr>
          <w:rFonts w:ascii="Times New Roman" w:cs="Times New Roman" w:eastAsia="Times New Roman" w:hAnsi="Times New Roman"/>
          <w:rtl w:val="0"/>
        </w:rPr>
        <w:t xml:space="preserve">, nakoľko samotný proces riešenia tohto typu podnetov je časovo náročný.</w:t>
      </w:r>
    </w:p>
    <w:p w:rsidR="00000000" w:rsidDel="00000000" w:rsidP="00000000" w:rsidRDefault="00000000" w:rsidRPr="00000000" w14:paraId="0000012A">
      <w:pPr>
        <w:pStyle w:val="Heading1"/>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pStyle w:val="Heading1"/>
        <w:numPr>
          <w:ilvl w:val="0"/>
          <w:numId w:val="2"/>
        </w:numPr>
        <w:ind w:left="360" w:hanging="360"/>
        <w:rPr/>
      </w:pPr>
      <w:bookmarkStart w:colFirst="0" w:colLast="0" w:name="_heading=h.49x2ik5" w:id="29"/>
      <w:bookmarkEnd w:id="29"/>
      <w:r w:rsidDel="00000000" w:rsidR="00000000" w:rsidRPr="00000000">
        <w:rPr>
          <w:rtl w:val="0"/>
        </w:rPr>
        <w:t xml:space="preserve">ZÁVERY</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prvej časti analýzy sme sa venovali východiskovému stavu riešenia podnetov týkajúcich sa dlhodobo odstavených vozidiel na portáli Odkaz pre starostu. </w:t>
      </w:r>
      <w:r w:rsidDel="00000000" w:rsidR="00000000" w:rsidRPr="00000000">
        <w:rPr>
          <w:rFonts w:ascii="Times New Roman" w:cs="Times New Roman" w:eastAsia="Times New Roman" w:hAnsi="Times New Roman"/>
          <w:b w:val="1"/>
          <w:rtl w:val="0"/>
        </w:rPr>
        <w:t xml:space="preserve">Absolútny počet podnetov</w:t>
      </w:r>
      <w:r w:rsidDel="00000000" w:rsidR="00000000" w:rsidRPr="00000000">
        <w:rPr>
          <w:rFonts w:ascii="Times New Roman" w:cs="Times New Roman" w:eastAsia="Times New Roman" w:hAnsi="Times New Roman"/>
          <w:rtl w:val="0"/>
        </w:rPr>
        <w:t xml:space="preserve"> v kategórii dlhodobo odstavených vozidiel od roku 2011 </w:t>
      </w:r>
      <w:r w:rsidDel="00000000" w:rsidR="00000000" w:rsidRPr="00000000">
        <w:rPr>
          <w:rFonts w:ascii="Times New Roman" w:cs="Times New Roman" w:eastAsia="Times New Roman" w:hAnsi="Times New Roman"/>
          <w:b w:val="1"/>
          <w:rtl w:val="0"/>
        </w:rPr>
        <w:t xml:space="preserve">každoročne stúpa</w:t>
      </w:r>
      <w:r w:rsidDel="00000000" w:rsidR="00000000" w:rsidRPr="00000000">
        <w:rPr>
          <w:rFonts w:ascii="Times New Roman" w:cs="Times New Roman" w:eastAsia="Times New Roman" w:hAnsi="Times New Roman"/>
          <w:rtl w:val="0"/>
        </w:rPr>
        <w:t xml:space="preserve">. Za rok 2018 predstavoval približne 7% všetkých podnetov. </w:t>
      </w:r>
      <w:r w:rsidDel="00000000" w:rsidR="00000000" w:rsidRPr="00000000">
        <w:rPr>
          <w:rFonts w:ascii="Times New Roman" w:cs="Times New Roman" w:eastAsia="Times New Roman" w:hAnsi="Times New Roman"/>
          <w:b w:val="1"/>
          <w:rtl w:val="0"/>
        </w:rPr>
        <w:t xml:space="preserve">Pomer vyriešených podnetov</w:t>
      </w:r>
      <w:r w:rsidDel="00000000" w:rsidR="00000000" w:rsidRPr="00000000">
        <w:rPr>
          <w:rFonts w:ascii="Times New Roman" w:cs="Times New Roman" w:eastAsia="Times New Roman" w:hAnsi="Times New Roman"/>
          <w:rtl w:val="0"/>
        </w:rPr>
        <w:t xml:space="preserve"> v tejto kategórii má </w:t>
      </w:r>
      <w:r w:rsidDel="00000000" w:rsidR="00000000" w:rsidRPr="00000000">
        <w:rPr>
          <w:rFonts w:ascii="Times New Roman" w:cs="Times New Roman" w:eastAsia="Times New Roman" w:hAnsi="Times New Roman"/>
          <w:b w:val="1"/>
          <w:rtl w:val="0"/>
        </w:rPr>
        <w:t xml:space="preserve">klesajúci trend</w:t>
      </w:r>
      <w:r w:rsidDel="00000000" w:rsidR="00000000" w:rsidRPr="00000000">
        <w:rPr>
          <w:rFonts w:ascii="Times New Roman" w:cs="Times New Roman" w:eastAsia="Times New Roman" w:hAnsi="Times New Roman"/>
          <w:rtl w:val="0"/>
        </w:rPr>
        <w:t xml:space="preserve">, čo môže súvisieť so stúpajúcim počtom podnetov dlhodobo odstavených vozidiel a časovej náročnosti riešení podnetov tohto typu. Na druhej strane je </w:t>
      </w:r>
      <w:r w:rsidDel="00000000" w:rsidR="00000000" w:rsidRPr="00000000">
        <w:rPr>
          <w:rFonts w:ascii="Times New Roman" w:cs="Times New Roman" w:eastAsia="Times New Roman" w:hAnsi="Times New Roman"/>
          <w:b w:val="1"/>
          <w:rtl w:val="0"/>
        </w:rPr>
        <w:t xml:space="preserve">úspešnosť riešenia podnetov v kategórii dlhodobo odstavených vozidiel v porovnaní s inými kategóriami od vzniku portálu nadpriemerná</w:t>
      </w:r>
      <w:r w:rsidDel="00000000" w:rsidR="00000000" w:rsidRPr="00000000">
        <w:rPr>
          <w:rFonts w:ascii="Times New Roman" w:cs="Times New Roman" w:eastAsia="Times New Roman" w:hAnsi="Times New Roman"/>
          <w:rtl w:val="0"/>
        </w:rPr>
        <w:t xml:space="preserve">. Môžeme pozorovať pravdepodobný súvis s tlakom obyvateľov na tému nedostatočného počtu parkovacích miest, ktorý je viditeľný hlavne vo väčších mestách</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ďalšej časti analýzy sme sa zaoberali legislatívnym rámcom dlhodobo odstavených vozidiel/autovrakov.</w:t>
      </w:r>
    </w:p>
    <w:p w:rsidR="00000000" w:rsidDel="00000000" w:rsidP="00000000" w:rsidRDefault="00000000" w:rsidRPr="00000000" w14:paraId="0000015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Autovrakom sa venuje Zákon č.79/2015 Z.z. o odpadoch a o zmene a doplnení niektorých zákonov. Pri porušení tohto zákona je </w:t>
      </w:r>
      <w:r w:rsidDel="00000000" w:rsidR="00000000" w:rsidRPr="00000000">
        <w:rPr>
          <w:rFonts w:ascii="Times New Roman" w:cs="Times New Roman" w:eastAsia="Times New Roman" w:hAnsi="Times New Roman"/>
          <w:b w:val="1"/>
          <w:rtl w:val="0"/>
        </w:rPr>
        <w:t xml:space="preserve">držiteľ vozidla povinný odstrániť ho na vlastné náklady</w:t>
      </w:r>
      <w:r w:rsidDel="00000000" w:rsidR="00000000" w:rsidRPr="00000000">
        <w:rPr>
          <w:rFonts w:ascii="Times New Roman" w:cs="Times New Roman" w:eastAsia="Times New Roman" w:hAnsi="Times New Roman"/>
          <w:rtl w:val="0"/>
        </w:rPr>
        <w:t xml:space="preserve">. V prípade nesplnenia tejto povinnosti sú za bližšie určených podmienok zodpovednými subjektmi správca cesty, obec alebo vlastník nehnuteľnosti. Za problémovú časť zákona možno považovať vcelku </w:t>
      </w:r>
      <w:r w:rsidDel="00000000" w:rsidR="00000000" w:rsidRPr="00000000">
        <w:rPr>
          <w:rFonts w:ascii="Times New Roman" w:cs="Times New Roman" w:eastAsia="Times New Roman" w:hAnsi="Times New Roman"/>
          <w:b w:val="1"/>
          <w:rtl w:val="0"/>
        </w:rPr>
        <w:t xml:space="preserve">všeobecné špecifikovanie podmienok porušenia zákona</w:t>
      </w:r>
      <w:r w:rsidDel="00000000" w:rsidR="00000000" w:rsidRPr="00000000">
        <w:rPr>
          <w:rFonts w:ascii="Times New Roman" w:cs="Times New Roman" w:eastAsia="Times New Roman" w:hAnsi="Times New Roman"/>
          <w:rtl w:val="0"/>
        </w:rPr>
        <w:t xml:space="preserve">. Ako sa uvádza v zákone</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„vozidlo poškodzuje alebo ohrozuje životné prostredie alebo narušuje estetický vzhľad obce, či osobitne chránenej časti prírody a krajiny“</w:t>
      </w:r>
      <w:r w:rsidDel="00000000" w:rsidR="00000000" w:rsidRPr="00000000">
        <w:rPr>
          <w:rFonts w:ascii="Times New Roman" w:cs="Times New Roman" w:eastAsia="Times New Roman" w:hAnsi="Times New Roman"/>
          <w:rtl w:val="0"/>
        </w:rPr>
        <w:t xml:space="preserve">. Táto časť ponúkajúca pomerne všeobecnú špecifikáciu môže nabádať ku </w:t>
      </w:r>
      <w:r w:rsidDel="00000000" w:rsidR="00000000" w:rsidRPr="00000000">
        <w:rPr>
          <w:rFonts w:ascii="Times New Roman" w:cs="Times New Roman" w:eastAsia="Times New Roman" w:hAnsi="Times New Roman"/>
          <w:b w:val="1"/>
          <w:rtl w:val="0"/>
        </w:rPr>
        <w:t xml:space="preserve">svojvoľnému interpretovaniu podmienok</w:t>
      </w:r>
      <w:r w:rsidDel="00000000" w:rsidR="00000000" w:rsidRPr="00000000">
        <w:rPr>
          <w:rFonts w:ascii="Times New Roman" w:cs="Times New Roman" w:eastAsia="Times New Roman" w:hAnsi="Times New Roman"/>
          <w:rtl w:val="0"/>
        </w:rPr>
        <w:t xml:space="preserve"> a taktiež ku </w:t>
      </w:r>
      <w:r w:rsidDel="00000000" w:rsidR="00000000" w:rsidRPr="00000000">
        <w:rPr>
          <w:rFonts w:ascii="Times New Roman" w:cs="Times New Roman" w:eastAsia="Times New Roman" w:hAnsi="Times New Roman"/>
          <w:b w:val="1"/>
          <w:rtl w:val="0"/>
        </w:rPr>
        <w:t xml:space="preserve">rôznemu a nejednotnému výkladu daného zákona</w:t>
      </w:r>
      <w:r w:rsidDel="00000000" w:rsidR="00000000" w:rsidRPr="00000000">
        <w:rPr>
          <w:rFonts w:ascii="Times New Roman" w:cs="Times New Roman" w:eastAsia="Times New Roman" w:hAnsi="Times New Roman"/>
          <w:rtl w:val="0"/>
        </w:rPr>
        <w:t xml:space="preserve">. S nejednotným prístupom ku interpretácii Zákona o odpadoch sa stretávame aj pri riešení podnetov na portáli Odkaz pre starostu.</w:t>
      </w:r>
    </w:p>
    <w:p w:rsidR="00000000" w:rsidDel="00000000" w:rsidP="00000000" w:rsidRDefault="00000000" w:rsidRPr="00000000" w14:paraId="0000015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Vozidlo môže byť </w:t>
      </w:r>
      <w:r w:rsidDel="00000000" w:rsidR="00000000" w:rsidRPr="00000000">
        <w:rPr>
          <w:rFonts w:ascii="Times New Roman" w:cs="Times New Roman" w:eastAsia="Times New Roman" w:hAnsi="Times New Roman"/>
          <w:b w:val="1"/>
          <w:rtl w:val="0"/>
        </w:rPr>
        <w:t xml:space="preserve">vyradené z cestnej premávky</w:t>
      </w:r>
      <w:r w:rsidDel="00000000" w:rsidR="00000000" w:rsidRPr="00000000">
        <w:rPr>
          <w:rFonts w:ascii="Times New Roman" w:cs="Times New Roman" w:eastAsia="Times New Roman" w:hAnsi="Times New Roman"/>
          <w:rtl w:val="0"/>
        </w:rPr>
        <w:t xml:space="preserve"> aj v prípade, že o tom </w:t>
      </w:r>
      <w:r w:rsidDel="00000000" w:rsidR="00000000" w:rsidRPr="00000000">
        <w:rPr>
          <w:rFonts w:ascii="Times New Roman" w:cs="Times New Roman" w:eastAsia="Times New Roman" w:hAnsi="Times New Roman"/>
          <w:b w:val="1"/>
          <w:rtl w:val="0"/>
        </w:rPr>
        <w:t xml:space="preserve">rozhodne schvaľovací orgán</w:t>
      </w:r>
      <w:r w:rsidDel="00000000" w:rsidR="00000000" w:rsidRPr="00000000">
        <w:rPr>
          <w:rFonts w:ascii="Times New Roman" w:cs="Times New Roman" w:eastAsia="Times New Roman" w:hAnsi="Times New Roman"/>
          <w:rtl w:val="0"/>
        </w:rPr>
        <w:t xml:space="preserve"> a to za bližšie určených podmienok. Tie podmienky sú ukotvené v Zákone č. 106/2018 Z. z. Zákon o prevádzke vozidiel v cestnej premávke a o zmene a doplnení niektorých zákonov. Vozidlá, ktoré takto stratili schválenie na prevádzku v cestnej premávke, nesmú byť opätovne prevádzkované v cestnej premávke, kým nebudú opätovne schválené.</w:t>
      </w:r>
    </w:p>
    <w:p w:rsidR="00000000" w:rsidDel="00000000" w:rsidP="00000000" w:rsidRDefault="00000000" w:rsidRPr="00000000" w14:paraId="00000156">
      <w:pPr>
        <w:spacing w:line="276" w:lineRule="auto"/>
        <w:jc w:val="both"/>
        <w:rPr>
          <w:rFonts w:ascii="Times New Roman" w:cs="Times New Roman" w:eastAsia="Times New Roman" w:hAnsi="Times New Roman"/>
        </w:rPr>
      </w:pPr>
      <w:r w:rsidDel="00000000" w:rsidR="00000000" w:rsidRPr="00000000">
        <w:rPr>
          <w:rtl w:val="0"/>
        </w:rPr>
      </w:r>
    </w:p>
    <w:sectPr>
      <w:footerReference r:id="rId15" w:type="default"/>
      <w:pgSz w:h="16840" w:w="11900"/>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Analýza pracuje s podnetmi klasifikovanými ako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Automobily – Dlhodobo odstavené vozidlá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footnote>
  <w:footnote w:id="1">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16"/>
          <w:szCs w:val="16"/>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Dostupné na: </w:t>
      </w:r>
      <w:hyperlink r:id="rId1">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https://www.slov-lex.sk/pravne-predpisy/SK/ZZ/2015/79/20190101.html</w:t>
        </w:r>
      </w:hyperlink>
      <w:r w:rsidDel="00000000" w:rsidR="00000000" w:rsidRPr="00000000">
        <w:rPr>
          <w:rtl w:val="0"/>
        </w:rPr>
      </w:r>
    </w:p>
  </w:footnote>
  <w:footnote w:id="2">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v § 2 ods.2 písm. c)  zákona č. 8/2009 Z.z o cestnej premávke a o zmene a oplnení niektorých zákonov, je držiteľom vozidla ,,osoba zapísaná v osvedčení o evidencii časť I a časť II ako držiteľ osvedčenia, alebo takáto osoba zapísaná v osvedčení o evidencii vydanom v cudzine”.</w:t>
      </w:r>
    </w:p>
  </w:footnote>
  <w:footnote w:id="3">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§67 ods. 3. a 4. Zákona č.79/2015 Z.z. o odpadoch a o zmene a doplnení niektorých zákonov.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tl w:val="0"/>
        </w:rPr>
      </w:r>
    </w:p>
  </w:footnote>
  <w:footnote w:id="4">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§67 ods. 5 Zákona č.79/2015 Z.z. o odpadoch a o zmene a doplnení niektorých zákonov.</w:t>
      </w:r>
    </w:p>
  </w:footnote>
  <w:footnote w:id="5">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§67 ods. 6 Zákona č.79/2015 Z.z. o odpadoch a o zmene a doplnení niektorých zákonov.</w:t>
      </w:r>
    </w:p>
  </w:footnote>
  <w:footnote w:id="6">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Tamtiež §67 ods. 7 Zákona č.79/2015 Z.z. o odpadoch a o zmene a doplnení niektorých zákonov.</w:t>
      </w:r>
    </w:p>
  </w:footnote>
  <w:footnote w:id="7">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Tamtiež §67 ods. 8 Zákona č.79/2015 Z.z. o odpadoch a o zmene a doplnení niektorých zákonov.</w:t>
      </w:r>
    </w:p>
  </w:footnote>
  <w:footnote w:id="8">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Tamtiež §67 ods. 9 Zákona č.79/2015 Z.z. o odpadoch a o zmene a doplnení niektorých zákonov.</w:t>
      </w:r>
      <w:r w:rsidDel="00000000" w:rsidR="00000000" w:rsidRPr="00000000">
        <w:rPr>
          <w:rtl w:val="0"/>
        </w:rPr>
      </w:r>
    </w:p>
  </w:footnote>
  <w:footnote w:id="9">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 121 ods. 3 zákona č. 8/2009 Z.z. o cestnej premávke a o zmene a doplnení niektorých zákonov ,,Orgán Policajného zboru, ktorý vozidlo eviduje, vyradí staré vozidlo z evidencie, ak príslušný orgán štátnej správy odpadového hospodárstva v rozhodnutí určil, že vozidlo je starým vozidlom”.</w:t>
      </w:r>
    </w:p>
  </w:footnote>
  <w:footnote w:id="10">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§67 ods. 10., 11., 12. Zákona č.79/2015 Z. z. o odpadoch a o zmene a doplnení niektorých zákonov. </w:t>
      </w:r>
    </w:p>
  </w:footnote>
  <w:footnote w:id="11">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Dostupné na:</w:t>
        </w:r>
      </w:hyperlink>
      <w:hyperlink r:id="rId3">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 </w:t>
        </w:r>
      </w:hyperlink>
      <w:hyperlink r:id="rId4">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https://www.slov-lex.sk/pravne-predpisy/SK/ZZ/2018/106/vyhlasene_znenie.html</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footnote>
  <w:footnote w:id="12">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 56 ods. 1 zákona č. 106/2018 Z. z. o prevádzke vozidiel v cestnej premávke a o zmene a doplnení niektorých zákonov. </w:t>
      </w:r>
    </w:p>
  </w:footnote>
  <w:footnote w:id="13">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 56 ods. zákona č. 6106/2018 Z. z. o prevádzke vozidiel v cestnej premávke a o zmene a doplnení niektorých zákonov. </w:t>
      </w:r>
    </w:p>
  </w:footnote>
  <w:footnote w:id="14">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 56 ods. 2.,3. zákona č.  106/2018 Z. z. Zákon o prevádzke vozidiel v cestnej premávke a o zmene a doplnení niektorých zákonov. </w:t>
      </w:r>
    </w:p>
  </w:footnote>
  <w:footnote w:id="15">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 56 ods. 4.,5. zákona č.  106/2018 Z. z. Zákon o prevádzke vozidiel v cestnej premávke a o zmene a doplnení niektorých zákonov.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tl w:val="0"/>
        </w:rPr>
      </w:r>
    </w:p>
  </w:footnote>
  <w:footnote w:id="16">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16"/>
          <w:szCs w:val="16"/>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Pre viac informácii viď Autoviny.sk Čo s vrakmi áut na parkoviská? </w:t>
      </w:r>
      <w:hyperlink r:id="rId5">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https://www.autoviny.sk/reportaze/117360/co-s-vrakmi-aut-na-parkoviskach-radi-aj-policia</w:t>
        </w:r>
      </w:hyperlink>
      <w:r w:rsidDel="00000000" w:rsidR="00000000" w:rsidRPr="00000000">
        <w:rPr>
          <w:rtl w:val="0"/>
        </w:rPr>
      </w:r>
    </w:p>
  </w:footnote>
  <w:footnote w:id="17">
    <w:p w:rsidR="00000000" w:rsidDel="00000000" w:rsidP="00000000" w:rsidRDefault="00000000" w:rsidRPr="00000000" w14:paraId="00000168">
      <w:pPr>
        <w:jc w:val="both"/>
        <w:rPr>
          <w:rFonts w:ascii="Times New Roman" w:cs="Times New Roman" w:eastAsia="Times New Roman" w:hAnsi="Times New Roman"/>
          <w:sz w:val="16"/>
          <w:szCs w:val="16"/>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Srivastava, A., Thomson, S. B. (2009): Frame- work Analysis: A Qualitative Methodology for Applied Policy Research. </w:t>
      </w:r>
      <w:r w:rsidDel="00000000" w:rsidR="00000000" w:rsidRPr="00000000">
        <w:rPr>
          <w:rFonts w:ascii="Times New Roman" w:cs="Times New Roman" w:eastAsia="Times New Roman" w:hAnsi="Times New Roman"/>
          <w:i w:val="1"/>
          <w:sz w:val="16"/>
          <w:szCs w:val="16"/>
          <w:rtl w:val="0"/>
        </w:rPr>
        <w:t xml:space="preserve">Journal of Administration &amp; Governance</w:t>
      </w:r>
      <w:r w:rsidDel="00000000" w:rsidR="00000000" w:rsidRPr="00000000">
        <w:rPr>
          <w:rFonts w:ascii="Times New Roman" w:cs="Times New Roman" w:eastAsia="Times New Roman" w:hAnsi="Times New Roman"/>
          <w:sz w:val="16"/>
          <w:szCs w:val="16"/>
          <w:rtl w:val="0"/>
        </w:rPr>
        <w:t xml:space="preserve"> 4, č.2., str. 72-79; Mayring, P. (2000): Qualitative Content Analysis. </w:t>
      </w:r>
      <w:r w:rsidDel="00000000" w:rsidR="00000000" w:rsidRPr="00000000">
        <w:rPr>
          <w:rFonts w:ascii="Times New Roman" w:cs="Times New Roman" w:eastAsia="Times New Roman" w:hAnsi="Times New Roman"/>
          <w:i w:val="1"/>
          <w:sz w:val="16"/>
          <w:szCs w:val="16"/>
          <w:rtl w:val="0"/>
        </w:rPr>
        <w:t xml:space="preserve">Forum Qualitative Sozialforschung / Forum: Qualitative Social Research</w:t>
      </w:r>
      <w:r w:rsidDel="00000000" w:rsidR="00000000" w:rsidRPr="00000000">
        <w:rPr>
          <w:rFonts w:ascii="Times New Roman" w:cs="Times New Roman" w:eastAsia="Times New Roman" w:hAnsi="Times New Roman"/>
          <w:sz w:val="16"/>
          <w:szCs w:val="16"/>
          <w:rtl w:val="0"/>
        </w:rPr>
        <w:t xml:space="preserve"> 1, č.2; Burnard, P. (1991): A Method of analysing interview transcripts in qualitative research. </w:t>
      </w:r>
      <w:r w:rsidDel="00000000" w:rsidR="00000000" w:rsidRPr="00000000">
        <w:rPr>
          <w:rFonts w:ascii="Times New Roman" w:cs="Times New Roman" w:eastAsia="Times New Roman" w:hAnsi="Times New Roman"/>
          <w:i w:val="1"/>
          <w:sz w:val="16"/>
          <w:szCs w:val="16"/>
          <w:rtl w:val="0"/>
        </w:rPr>
        <w:t xml:space="preserve">Nurse Education Today</w:t>
      </w:r>
      <w:r w:rsidDel="00000000" w:rsidR="00000000" w:rsidRPr="00000000">
        <w:rPr>
          <w:rFonts w:ascii="Times New Roman" w:cs="Times New Roman" w:eastAsia="Times New Roman" w:hAnsi="Times New Roman"/>
          <w:sz w:val="16"/>
          <w:szCs w:val="16"/>
          <w:rtl w:val="0"/>
        </w:rPr>
        <w:t xml:space="preserve"> 11, str. 461–466.</w:t>
      </w:r>
    </w:p>
  </w:footnote>
  <w:footnote w:id="18">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Zmluva so spoločnosťou AUTOVRAKOVISKO, s.r.o. zverejnená tu: </w:t>
      </w:r>
      <w:hyperlink r:id="rId6">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https://zverejnovanie.bratislava.sk/assets/File.ashx?id_org=700026&amp;id_dokumenty=58697</w:t>
        </w:r>
      </w:hyperlink>
      <w:r w:rsidDel="00000000" w:rsidR="00000000" w:rsidRPr="00000000">
        <w:rPr>
          <w:rtl w:val="0"/>
        </w:rPr>
      </w:r>
    </w:p>
  </w:footnote>
  <w:footnote w:id="19">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Zmluva so spoločnosťou P + K s.r.o. zverejnená tu:</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https://zverejnovanie.bratislava.sk/assets/File.ashx?id_org=700026&amp;id_dokumenty=43187</w:t>
        </w:r>
      </w:hyperlink>
      <w:r w:rsidDel="00000000" w:rsidR="00000000" w:rsidRPr="00000000">
        <w:rPr>
          <w:rtl w:val="0"/>
        </w:rPr>
      </w:r>
    </w:p>
  </w:footnote>
  <w:footnote w:id="20">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Podľa §60 ods.5 zákona č. Zákona č.79/2015 Z. z. o odpadoch a o zmene a doplnení niektorých zákonov. </w:t>
      </w:r>
    </w:p>
  </w:footnote>
  <w:footnote w:id="21">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kategória M1 – vozidlá projektované a konštruované na prepravu cestujúcich, najviac s ôsmimi sedadlami okrem sedadla pre vodiča</w:t>
      </w:r>
      <w:r w:rsidDel="00000000" w:rsidR="00000000" w:rsidRPr="00000000">
        <w:rPr>
          <w:rFonts w:ascii="Times New Roman" w:cs="Times New Roman" w:eastAsia="Times New Roman" w:hAnsi="Times New Roman"/>
          <w:b w:val="1"/>
          <w:i w:val="0"/>
          <w:smallCaps w:val="0"/>
          <w:strike w:val="0"/>
          <w:color w:val="484848"/>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Zdroj:</w:t>
      </w:r>
      <w:hyperlink r:id="rId8">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https://www.stkonline.sk/informacny-servis/kategorie-vozidiel</w:t>
        </w:r>
      </w:hyperlink>
      <w:r w:rsidDel="00000000" w:rsidR="00000000" w:rsidRPr="00000000">
        <w:rPr>
          <w:rtl w:val="0"/>
        </w:rPr>
      </w:r>
    </w:p>
  </w:footnote>
  <w:footnote w:id="22">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kategória N1 – vozidlá projektované a konštruované na prepravu tovaru s najväčšou prípustnou celkovou hmotnosťou neprevyšujúcou 3 500 kg</w:t>
      </w:r>
      <w:r w:rsidDel="00000000" w:rsidR="00000000" w:rsidRPr="00000000">
        <w:rPr>
          <w:rFonts w:ascii="Times New Roman" w:cs="Times New Roman" w:eastAsia="Times New Roman" w:hAnsi="Times New Roman"/>
          <w:b w:val="1"/>
          <w:i w:val="0"/>
          <w:smallCaps w:val="0"/>
          <w:strike w:val="0"/>
          <w:color w:val="484848"/>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Zdroj:</w:t>
      </w:r>
      <w:hyperlink r:id="rId9">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https://www.stkonline.sk/informacny-servis/kategorie-vozidiel</w:t>
        </w:r>
      </w:hyperlink>
      <w:r w:rsidDel="00000000" w:rsidR="00000000" w:rsidRPr="00000000">
        <w:rPr>
          <w:rtl w:val="0"/>
        </w:rPr>
      </w:r>
    </w:p>
  </w:footnote>
  <w:footnote w:id="23">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Zákon č.79/2015 Z.z.  o odpadoch a o zmene a doplnení niektorých zákonov</w:t>
      </w:r>
    </w:p>
  </w:footnote>
  <w:footnote w:id="24">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Vlastník a kontakt na vlastníka musí byť verejne dostupný napr. vlastník parkoviska pred obchodným domom.</w:t>
      </w:r>
    </w:p>
  </w:footnote>
  <w:footnote w:id="25">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Status podnetu je udelený v závislosti od aktivity zodpovedného subjektu pri riešení daného podnetu.</w:t>
      </w:r>
    </w:p>
  </w:footnote>
  <w:footnote w:id="26">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Podobne to funguje v Petržalke. Viac na: </w:t>
      </w:r>
      <w:hyperlink r:id="rId10">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https://www.petrzalka.sk/oblasti/zivotne-prostredie/vraky-stare-vozidla-aktual/page/6/</w:t>
        </w:r>
      </w:hyperlink>
      <w:r w:rsidDel="00000000" w:rsidR="00000000" w:rsidRPr="00000000">
        <w:rPr>
          <w:rtl w:val="0"/>
        </w:rPr>
      </w:r>
    </w:p>
  </w:footnote>
  <w:footnote w:id="27">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Napríklad v Bratislave. Viac na: </w:t>
      </w:r>
      <w:hyperlink r:id="rId1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https://www.etrend.sk/ekonomika/parkovanie-v-bratislave-v-cislach-kde-budu-spoplatnene-zony-a-co-za-poplatky-bratislavcania-dostanu.html</w:t>
        </w:r>
      </w:hyperlink>
      <w:r w:rsidDel="00000000" w:rsidR="00000000" w:rsidRPr="00000000">
        <w:rPr>
          <w:rtl w:val="0"/>
        </w:rPr>
      </w:r>
    </w:p>
  </w:footnote>
  <w:footnote w:id="28">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Zákon č.79/2015 Z.z.  o odpadoch a o zmene a doplnení niektorých zákonov</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540" w:hanging="540"/>
      </w:pPr>
      <w:rPr/>
    </w:lvl>
    <w:lvl w:ilvl="1">
      <w:start w:val="2"/>
      <w:numFmt w:val="decimal"/>
      <w:lvlText w:val="%1.%2."/>
      <w:lvlJc w:val="left"/>
      <w:pPr>
        <w:ind w:left="540" w:hanging="540"/>
      </w:pPr>
      <w:rPr/>
    </w:lvl>
    <w:lvl w:ilvl="2">
      <w:start w:val="1"/>
      <w:numFmt w:val="decimal"/>
      <w:lvlText w:val="%1.%2.%3."/>
      <w:lvlJc w:val="left"/>
      <w:pPr>
        <w:ind w:left="720"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5"/>
      <w:numFmt w:val="decimal"/>
      <w:lvlText w:val="%1"/>
      <w:lvlJc w:val="left"/>
      <w:pPr>
        <w:ind w:left="360" w:hanging="360"/>
      </w:pPr>
      <w:rPr/>
    </w:lvl>
    <w:lvl w:ilvl="1">
      <w:start w:val="1"/>
      <w:numFmt w:val="decimal"/>
      <w:lvlText w:val="%1.%2"/>
      <w:lvlJc w:val="left"/>
      <w:pPr>
        <w:ind w:left="390" w:hanging="39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decimal"/>
      <w:lvlText w:val="%1.%2"/>
      <w:lvlJc w:val="left"/>
      <w:pPr>
        <w:ind w:left="384" w:hanging="384"/>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decimal"/>
      <w:lvlText w:val="4.%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4.1.%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500" w:hanging="360"/>
      </w:pPr>
      <w:rPr>
        <w:b w:val="1"/>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32B69"/>
  </w:style>
  <w:style w:type="paragraph" w:styleId="Heading1">
    <w:name w:val="heading 1"/>
    <w:basedOn w:val="Normal"/>
    <w:next w:val="Normal"/>
    <w:link w:val="Heading1Char"/>
    <w:rsid w:val="00B32B69"/>
    <w:pPr>
      <w:keepNext w:val="1"/>
      <w:keepLines w:val="1"/>
      <w:spacing w:before="240" w:line="259" w:lineRule="auto"/>
      <w:outlineLvl w:val="0"/>
    </w:pPr>
    <w:rPr>
      <w:rFonts w:ascii="Times New Roman" w:cs="Times New Roman" w:eastAsia="Times New Roman" w:hAnsi="Times New Roman"/>
      <w:b w:val="1"/>
      <w:sz w:val="28"/>
      <w:szCs w:val="28"/>
      <w:lang w:val="sk-SK"/>
    </w:rPr>
  </w:style>
  <w:style w:type="paragraph" w:styleId="Heading2">
    <w:name w:val="heading 2"/>
    <w:basedOn w:val="Normal"/>
    <w:next w:val="Normal"/>
    <w:link w:val="Heading2Char"/>
    <w:uiPriority w:val="9"/>
    <w:unhideWhenUsed w:val="1"/>
    <w:qFormat w:val="1"/>
    <w:rsid w:val="00830DE9"/>
    <w:pPr>
      <w:keepNext w:val="1"/>
      <w:keepLines w:val="1"/>
      <w:spacing w:before="40"/>
      <w:outlineLvl w:val="1"/>
    </w:pPr>
    <w:rPr>
      <w:rFonts w:ascii="Times New Roman" w:hAnsi="Times New Roman" w:cstheme="majorBidi" w:eastAsiaTheme="majorEastAsia"/>
      <w:b w:val="1"/>
      <w:sz w:val="26"/>
      <w:szCs w:val="26"/>
    </w:rPr>
  </w:style>
  <w:style w:type="paragraph" w:styleId="Heading3">
    <w:name w:val="heading 3"/>
    <w:basedOn w:val="Normal"/>
    <w:next w:val="Normal"/>
    <w:link w:val="Heading3Char"/>
    <w:uiPriority w:val="9"/>
    <w:unhideWhenUsed w:val="1"/>
    <w:qFormat w:val="1"/>
    <w:rsid w:val="000776B8"/>
    <w:pPr>
      <w:keepNext w:val="1"/>
      <w:keepLines w:val="1"/>
      <w:spacing w:before="40"/>
      <w:outlineLvl w:val="2"/>
    </w:pPr>
    <w:rPr>
      <w:rFonts w:ascii="Times New Roman" w:hAnsi="Times New Roman" w:cstheme="majorBidi" w:eastAsiaTheme="majorEastAsia"/>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B32B69"/>
    <w:rPr>
      <w:rFonts w:ascii="Times New Roman" w:cs="Times New Roman" w:eastAsia="Times New Roman" w:hAnsi="Times New Roman"/>
      <w:b w:val="1"/>
      <w:sz w:val="28"/>
      <w:szCs w:val="28"/>
      <w:lang w:val="sk-SK"/>
    </w:rPr>
  </w:style>
  <w:style w:type="character" w:styleId="il" w:customStyle="1">
    <w:name w:val="il"/>
    <w:basedOn w:val="DefaultParagraphFont"/>
    <w:rsid w:val="00B32B69"/>
  </w:style>
  <w:style w:type="paragraph" w:styleId="ListParagraph">
    <w:name w:val="List Paragraph"/>
    <w:basedOn w:val="Normal"/>
    <w:uiPriority w:val="34"/>
    <w:qFormat w:val="1"/>
    <w:rsid w:val="00B32B69"/>
    <w:pPr>
      <w:ind w:left="720"/>
      <w:contextualSpacing w:val="1"/>
    </w:pPr>
  </w:style>
  <w:style w:type="paragraph" w:styleId="NormalWeb">
    <w:name w:val="Normal (Web)"/>
    <w:basedOn w:val="Normal"/>
    <w:uiPriority w:val="99"/>
    <w:unhideWhenUsed w:val="1"/>
    <w:rsid w:val="00667FE7"/>
    <w:pPr>
      <w:spacing w:after="100" w:afterAutospacing="1" w:before="100" w:beforeAutospacing="1"/>
    </w:pPr>
    <w:rPr>
      <w:rFonts w:ascii="Times New Roman" w:cs="Times New Roman" w:hAnsi="Times New Roman"/>
    </w:rPr>
  </w:style>
  <w:style w:type="paragraph" w:styleId="FootnoteText">
    <w:name w:val="footnote text"/>
    <w:basedOn w:val="Normal"/>
    <w:link w:val="FootnoteTextChar"/>
    <w:uiPriority w:val="99"/>
    <w:unhideWhenUsed w:val="1"/>
    <w:rsid w:val="00DA039F"/>
  </w:style>
  <w:style w:type="character" w:styleId="FootnoteTextChar" w:customStyle="1">
    <w:name w:val="Footnote Text Char"/>
    <w:basedOn w:val="DefaultParagraphFont"/>
    <w:link w:val="FootnoteText"/>
    <w:uiPriority w:val="99"/>
    <w:rsid w:val="00DA039F"/>
  </w:style>
  <w:style w:type="character" w:styleId="FootnoteReference">
    <w:name w:val="footnote reference"/>
    <w:basedOn w:val="DefaultParagraphFont"/>
    <w:uiPriority w:val="99"/>
    <w:unhideWhenUsed w:val="1"/>
    <w:rsid w:val="00DA039F"/>
    <w:rPr>
      <w:vertAlign w:val="superscript"/>
    </w:rPr>
  </w:style>
  <w:style w:type="character" w:styleId="Heading2Char" w:customStyle="1">
    <w:name w:val="Heading 2 Char"/>
    <w:basedOn w:val="DefaultParagraphFont"/>
    <w:link w:val="Heading2"/>
    <w:uiPriority w:val="9"/>
    <w:rsid w:val="00830DE9"/>
    <w:rPr>
      <w:rFonts w:ascii="Times New Roman" w:hAnsi="Times New Roman" w:cstheme="majorBidi" w:eastAsiaTheme="majorEastAsia"/>
      <w:b w:val="1"/>
      <w:sz w:val="26"/>
      <w:szCs w:val="26"/>
    </w:rPr>
  </w:style>
  <w:style w:type="character" w:styleId="Heading3Char" w:customStyle="1">
    <w:name w:val="Heading 3 Char"/>
    <w:basedOn w:val="DefaultParagraphFont"/>
    <w:link w:val="Heading3"/>
    <w:uiPriority w:val="9"/>
    <w:rsid w:val="000776B8"/>
    <w:rPr>
      <w:rFonts w:ascii="Times New Roman" w:hAnsi="Times New Roman" w:cstheme="majorBidi" w:eastAsiaTheme="majorEastAsia"/>
      <w:b w:val="1"/>
    </w:rPr>
  </w:style>
  <w:style w:type="paragraph" w:styleId="BalloonText">
    <w:name w:val="Balloon Text"/>
    <w:basedOn w:val="Normal"/>
    <w:link w:val="BalloonTextChar"/>
    <w:uiPriority w:val="99"/>
    <w:semiHidden w:val="1"/>
    <w:unhideWhenUsed w:val="1"/>
    <w:rsid w:val="0004331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4331D"/>
    <w:rPr>
      <w:rFonts w:ascii="Segoe UI" w:cs="Segoe UI" w:hAnsi="Segoe UI"/>
      <w:sz w:val="18"/>
      <w:szCs w:val="18"/>
    </w:rPr>
  </w:style>
  <w:style w:type="character" w:styleId="Hyperlink">
    <w:name w:val="Hyperlink"/>
    <w:basedOn w:val="DefaultParagraphFont"/>
    <w:uiPriority w:val="99"/>
    <w:unhideWhenUsed w:val="1"/>
    <w:rsid w:val="00132C2D"/>
    <w:rPr>
      <w:color w:val="0000ff"/>
      <w:u w:val="single"/>
    </w:rPr>
  </w:style>
  <w:style w:type="character" w:styleId="Strong">
    <w:name w:val="Strong"/>
    <w:basedOn w:val="DefaultParagraphFont"/>
    <w:uiPriority w:val="22"/>
    <w:qFormat w:val="1"/>
    <w:rsid w:val="006F2BB2"/>
    <w:rPr>
      <w:b w:val="1"/>
      <w:bCs w:val="1"/>
    </w:rPr>
  </w:style>
  <w:style w:type="paragraph" w:styleId="EndnoteText">
    <w:name w:val="endnote text"/>
    <w:basedOn w:val="Normal"/>
    <w:link w:val="EndnoteTextChar"/>
    <w:uiPriority w:val="99"/>
    <w:semiHidden w:val="1"/>
    <w:unhideWhenUsed w:val="1"/>
    <w:rsid w:val="006F2BB2"/>
    <w:rPr>
      <w:sz w:val="20"/>
      <w:szCs w:val="20"/>
    </w:rPr>
  </w:style>
  <w:style w:type="character" w:styleId="EndnoteTextChar" w:customStyle="1">
    <w:name w:val="Endnote Text Char"/>
    <w:basedOn w:val="DefaultParagraphFont"/>
    <w:link w:val="EndnoteText"/>
    <w:uiPriority w:val="99"/>
    <w:semiHidden w:val="1"/>
    <w:rsid w:val="006F2BB2"/>
    <w:rPr>
      <w:sz w:val="20"/>
      <w:szCs w:val="20"/>
    </w:rPr>
  </w:style>
  <w:style w:type="character" w:styleId="EndnoteReference">
    <w:name w:val="endnote reference"/>
    <w:basedOn w:val="DefaultParagraphFont"/>
    <w:uiPriority w:val="99"/>
    <w:semiHidden w:val="1"/>
    <w:unhideWhenUsed w:val="1"/>
    <w:rsid w:val="006F2BB2"/>
    <w:rPr>
      <w:vertAlign w:val="superscript"/>
    </w:rPr>
  </w:style>
  <w:style w:type="character" w:styleId="UnresolvedMention">
    <w:name w:val="Unresolved Mention"/>
    <w:basedOn w:val="DefaultParagraphFont"/>
    <w:uiPriority w:val="99"/>
    <w:rsid w:val="000A4E20"/>
    <w:rPr>
      <w:color w:val="605e5c"/>
      <w:shd w:color="auto" w:fill="e1dfdd" w:val="clear"/>
    </w:rPr>
  </w:style>
  <w:style w:type="character" w:styleId="h1a" w:customStyle="1">
    <w:name w:val="h1a"/>
    <w:basedOn w:val="DefaultParagraphFont"/>
    <w:rsid w:val="00AC0D97"/>
  </w:style>
  <w:style w:type="paragraph" w:styleId="Header">
    <w:name w:val="header"/>
    <w:basedOn w:val="Normal"/>
    <w:link w:val="HeaderChar"/>
    <w:uiPriority w:val="99"/>
    <w:unhideWhenUsed w:val="1"/>
    <w:rsid w:val="00A2308D"/>
    <w:pPr>
      <w:tabs>
        <w:tab w:val="center" w:pos="4536"/>
        <w:tab w:val="right" w:pos="9072"/>
      </w:tabs>
    </w:pPr>
  </w:style>
  <w:style w:type="character" w:styleId="HeaderChar" w:customStyle="1">
    <w:name w:val="Header Char"/>
    <w:basedOn w:val="DefaultParagraphFont"/>
    <w:link w:val="Header"/>
    <w:uiPriority w:val="99"/>
    <w:rsid w:val="00A2308D"/>
  </w:style>
  <w:style w:type="paragraph" w:styleId="Footer">
    <w:name w:val="footer"/>
    <w:basedOn w:val="Normal"/>
    <w:link w:val="FooterChar"/>
    <w:uiPriority w:val="99"/>
    <w:unhideWhenUsed w:val="1"/>
    <w:rsid w:val="00A2308D"/>
    <w:pPr>
      <w:tabs>
        <w:tab w:val="center" w:pos="4536"/>
        <w:tab w:val="right" w:pos="9072"/>
      </w:tabs>
    </w:pPr>
  </w:style>
  <w:style w:type="character" w:styleId="FooterChar" w:customStyle="1">
    <w:name w:val="Footer Char"/>
    <w:basedOn w:val="DefaultParagraphFont"/>
    <w:link w:val="Footer"/>
    <w:uiPriority w:val="99"/>
    <w:rsid w:val="00A2308D"/>
  </w:style>
  <w:style w:type="character" w:styleId="CommentReference">
    <w:name w:val="annotation reference"/>
    <w:basedOn w:val="DefaultParagraphFont"/>
    <w:uiPriority w:val="99"/>
    <w:semiHidden w:val="1"/>
    <w:unhideWhenUsed w:val="1"/>
    <w:rsid w:val="00E21E1C"/>
    <w:rPr>
      <w:sz w:val="16"/>
      <w:szCs w:val="16"/>
    </w:rPr>
  </w:style>
  <w:style w:type="paragraph" w:styleId="CommentText">
    <w:name w:val="annotation text"/>
    <w:basedOn w:val="Normal"/>
    <w:link w:val="CommentTextChar"/>
    <w:uiPriority w:val="99"/>
    <w:semiHidden w:val="1"/>
    <w:unhideWhenUsed w:val="1"/>
    <w:rsid w:val="00E21E1C"/>
    <w:rPr>
      <w:sz w:val="20"/>
      <w:szCs w:val="20"/>
    </w:rPr>
  </w:style>
  <w:style w:type="character" w:styleId="CommentTextChar" w:customStyle="1">
    <w:name w:val="Comment Text Char"/>
    <w:basedOn w:val="DefaultParagraphFont"/>
    <w:link w:val="CommentText"/>
    <w:uiPriority w:val="99"/>
    <w:semiHidden w:val="1"/>
    <w:rsid w:val="00E21E1C"/>
    <w:rPr>
      <w:sz w:val="20"/>
      <w:szCs w:val="20"/>
    </w:rPr>
  </w:style>
  <w:style w:type="paragraph" w:styleId="CommentSubject">
    <w:name w:val="annotation subject"/>
    <w:basedOn w:val="CommentText"/>
    <w:next w:val="CommentText"/>
    <w:link w:val="CommentSubjectChar"/>
    <w:uiPriority w:val="99"/>
    <w:semiHidden w:val="1"/>
    <w:unhideWhenUsed w:val="1"/>
    <w:rsid w:val="00E21E1C"/>
    <w:rPr>
      <w:b w:val="1"/>
      <w:bCs w:val="1"/>
    </w:rPr>
  </w:style>
  <w:style w:type="character" w:styleId="CommentSubjectChar" w:customStyle="1">
    <w:name w:val="Comment Subject Char"/>
    <w:basedOn w:val="CommentTextChar"/>
    <w:link w:val="CommentSubject"/>
    <w:uiPriority w:val="99"/>
    <w:semiHidden w:val="1"/>
    <w:rsid w:val="00E21E1C"/>
    <w:rPr>
      <w:b w:val="1"/>
      <w:bCs w:val="1"/>
      <w:sz w:val="20"/>
      <w:szCs w:val="20"/>
    </w:rPr>
  </w:style>
  <w:style w:type="paragraph" w:styleId="TOCHeading">
    <w:name w:val="TOC Heading"/>
    <w:basedOn w:val="Heading1"/>
    <w:next w:val="Normal"/>
    <w:uiPriority w:val="39"/>
    <w:unhideWhenUsed w:val="1"/>
    <w:qFormat w:val="1"/>
    <w:rsid w:val="00624C81"/>
    <w:pPr>
      <w:outlineLvl w:val="9"/>
    </w:pPr>
    <w:rPr>
      <w:rFonts w:asciiTheme="majorHAnsi" w:cstheme="majorBidi" w:eastAsiaTheme="majorEastAsia" w:hAnsiTheme="majorHAnsi"/>
      <w:b w:val="0"/>
      <w:color w:val="2e74b5" w:themeColor="accent1" w:themeShade="0000BF"/>
      <w:sz w:val="32"/>
      <w:szCs w:val="32"/>
      <w:lang w:val="en-US"/>
    </w:rPr>
  </w:style>
  <w:style w:type="paragraph" w:styleId="TOC1">
    <w:name w:val="toc 1"/>
    <w:basedOn w:val="Normal"/>
    <w:next w:val="Normal"/>
    <w:autoRedefine w:val="1"/>
    <w:uiPriority w:val="39"/>
    <w:unhideWhenUsed w:val="1"/>
    <w:rsid w:val="00624C81"/>
    <w:pPr>
      <w:spacing w:after="100"/>
    </w:pPr>
  </w:style>
  <w:style w:type="paragraph" w:styleId="TOC2">
    <w:name w:val="toc 2"/>
    <w:basedOn w:val="Normal"/>
    <w:next w:val="Normal"/>
    <w:autoRedefine w:val="1"/>
    <w:uiPriority w:val="39"/>
    <w:unhideWhenUsed w:val="1"/>
    <w:rsid w:val="00624C81"/>
    <w:pPr>
      <w:spacing w:after="100"/>
      <w:ind w:left="240"/>
    </w:pPr>
  </w:style>
  <w:style w:type="paragraph" w:styleId="TOC3">
    <w:name w:val="toc 3"/>
    <w:basedOn w:val="Normal"/>
    <w:next w:val="Normal"/>
    <w:autoRedefine w:val="1"/>
    <w:uiPriority w:val="39"/>
    <w:unhideWhenUsed w:val="1"/>
    <w:rsid w:val="00624C81"/>
    <w:pPr>
      <w:spacing w:after="100"/>
      <w:ind w:left="48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0" Type="http://schemas.openxmlformats.org/officeDocument/2006/relationships/image" Target="media/image2.png"/><Relationship Id="rId13" Type="http://schemas.openxmlformats.org/officeDocument/2006/relationships/chart" Target="charts/chart4.xml"/><Relationship Id="rId12" Type="http://schemas.openxmlformats.org/officeDocument/2006/relationships/chart" Target="charts/chart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chart" Target="charts/chart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15/79/20190101.html" TargetMode="External"/><Relationship Id="rId2" Type="http://schemas.openxmlformats.org/officeDocument/2006/relationships/hyperlink" Target="https://www.slov-lex.sk/pravne-predpisy/SK/ZZ/2018/106/vyhlasene_znenie.html" TargetMode="External"/><Relationship Id="rId3" Type="http://schemas.openxmlformats.org/officeDocument/2006/relationships/hyperlink" Target="https://www.slov-lex.sk/pravne-predpisy/SK/ZZ/2018/106/vyhlasene_znenie.html" TargetMode="External"/><Relationship Id="rId4" Type="http://schemas.openxmlformats.org/officeDocument/2006/relationships/hyperlink" Target="https://www.slov-lex.sk/pravne-predpisy/SK/ZZ/2018/106/vyhlasene_znenie.html" TargetMode="External"/><Relationship Id="rId11" Type="http://schemas.openxmlformats.org/officeDocument/2006/relationships/hyperlink" Target="https://www.etrend.sk/ekonomika/parkovanie-v-bratislave-v-cislach-kde-budu-spoplatnene-zony-a-co-za-poplatky-bratislavcania-dostanu.html" TargetMode="External"/><Relationship Id="rId10" Type="http://schemas.openxmlformats.org/officeDocument/2006/relationships/hyperlink" Target="https://www.petrzalka.sk/oblasti/zivotne-prostredie/vraky-stare-vozidla-aktual/page/6/" TargetMode="External"/><Relationship Id="rId9" Type="http://schemas.openxmlformats.org/officeDocument/2006/relationships/hyperlink" Target="https://www.stkonline.sk/informacny-servis/kategorie-vozidiel" TargetMode="External"/><Relationship Id="rId5" Type="http://schemas.openxmlformats.org/officeDocument/2006/relationships/hyperlink" Target="https://www.autoviny.sk/reportaze/117360/co-s-vrakmi-aut-na-parkoviskach-radi-aj-policia" TargetMode="External"/><Relationship Id="rId6" Type="http://schemas.openxmlformats.org/officeDocument/2006/relationships/hyperlink" Target="https://zverejnovanie.bratislava.sk/assets/File.ashx?id_org=700026&amp;id_dokumenty=58697" TargetMode="External"/><Relationship Id="rId7" Type="http://schemas.openxmlformats.org/officeDocument/2006/relationships/hyperlink" Target="https://zverejnovanie.bratislava.sk/assets/File.ashx?id_org=700026&amp;id_dokumenty=43187" TargetMode="External"/><Relationship Id="rId8" Type="http://schemas.openxmlformats.org/officeDocument/2006/relationships/hyperlink" Target="https://www.stkonline.sk/informacny-servis/kategorie-vozidiel"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raj\Documents\SGI\OPS%202.0\Aktivita%207%20-%20manu&#225;l%20k%20podnetom\vraky\OpS%20vraky%20&#225;ut.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juraj\Documents\SGI\OPS%202.0\Aktivita%207%20-%20manu&#225;l%20k%20podnetom\vraky\OpS%20vraky%20&#225;ut.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juraj\Documents\SGI\OPS%202.0\Aktivita%207%20-%20manu&#225;l%20k%20podnetom\vraky\OpS%20vraky%20&#225;ut.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juraj\Documents\SGI\OPS%202.0\Aktivita%207%20-%20manu&#225;l%20k%20podnetom\vraky\OpS%20vraky%20&#225;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Sheet3!$A$42</c:f>
              <c:strCache>
                <c:ptCount val="1"/>
                <c:pt idx="0">
                  <c:v>Vyriešený</c:v>
                </c:pt>
              </c:strCache>
            </c:strRef>
          </c:tx>
          <c:spPr>
            <a:solidFill>
              <a:srgbClr val="B2CC8A"/>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Sheet3!$A$32:$A$40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Sheet3!$A$43:$A$51</c:f>
              <c:numCache>
                <c:formatCode>General</c:formatCode>
                <c:ptCount val="9"/>
                <c:pt idx="0">
                  <c:v>1</c:v>
                </c:pt>
                <c:pt idx="1">
                  <c:v>0.84</c:v>
                </c:pt>
                <c:pt idx="2">
                  <c:v>0.96039603960396036</c:v>
                </c:pt>
                <c:pt idx="3">
                  <c:v>0.90322580645161288</c:v>
                </c:pt>
                <c:pt idx="4">
                  <c:v>0.851123595505618</c:v>
                </c:pt>
                <c:pt idx="5">
                  <c:v>0.79772727272727273</c:v>
                </c:pt>
                <c:pt idx="6">
                  <c:v>0.82867783985102417</c:v>
                </c:pt>
                <c:pt idx="7">
                  <c:v>0.7233676975945017</c:v>
                </c:pt>
                <c:pt idx="8">
                  <c:v>0.59698025551684086</c:v>
                </c:pt>
              </c:numCache>
            </c:numRef>
          </c:val>
          <c:extLst>
            <c:ext xmlns:c16="http://schemas.microsoft.com/office/drawing/2014/chart" uri="{C3380CC4-5D6E-409C-BE32-E72D297353CC}">
              <c16:uniqueId val="{00000000-4103-49D1-A6F3-31ECD9626429}"/>
            </c:ext>
          </c:extLst>
        </c:ser>
        <c:ser>
          <c:idx val="1"/>
          <c:order val="1"/>
          <c:tx>
            <c:strRef>
              <c:f>Sheet3!$B$42</c:f>
              <c:strCache>
                <c:ptCount val="1"/>
                <c:pt idx="0">
                  <c:v>V riešení</c:v>
                </c:pt>
              </c:strCache>
            </c:strRef>
          </c:tx>
          <c:spPr>
            <a:solidFill>
              <a:srgbClr val="91C8DB"/>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103-49D1-A6F3-31ECD9626429}"/>
                </c:ext>
              </c:extLst>
            </c:dLbl>
            <c:dLbl>
              <c:idx val="1"/>
              <c:delete val="1"/>
              <c:extLst>
                <c:ext xmlns:c15="http://schemas.microsoft.com/office/drawing/2012/chart" uri="{CE6537A1-D6FC-4f65-9D91-7224C49458BB}"/>
                <c:ext xmlns:c16="http://schemas.microsoft.com/office/drawing/2014/chart" uri="{C3380CC4-5D6E-409C-BE32-E72D297353CC}">
                  <c16:uniqueId val="{00000002-4103-49D1-A6F3-31ECD962642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Sheet3!$A$32:$A$40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Sheet3!$B$43:$B$51</c:f>
              <c:numCache>
                <c:formatCode>General</c:formatCode>
                <c:ptCount val="9"/>
                <c:pt idx="0">
                  <c:v>0</c:v>
                </c:pt>
                <c:pt idx="1">
                  <c:v>0</c:v>
                </c:pt>
                <c:pt idx="2">
                  <c:v>0</c:v>
                </c:pt>
                <c:pt idx="3">
                  <c:v>6.4516129032258063E-2</c:v>
                </c:pt>
                <c:pt idx="4">
                  <c:v>8.98876404494382E-2</c:v>
                </c:pt>
                <c:pt idx="5">
                  <c:v>0.13181818181818181</c:v>
                </c:pt>
                <c:pt idx="6">
                  <c:v>7.8212290502793297E-2</c:v>
                </c:pt>
                <c:pt idx="7">
                  <c:v>0.11855670103092783</c:v>
                </c:pt>
                <c:pt idx="8">
                  <c:v>0.23112659698025551</c:v>
                </c:pt>
              </c:numCache>
            </c:numRef>
          </c:val>
          <c:extLst>
            <c:ext xmlns:c16="http://schemas.microsoft.com/office/drawing/2014/chart" uri="{C3380CC4-5D6E-409C-BE32-E72D297353CC}">
              <c16:uniqueId val="{00000003-4103-49D1-A6F3-31ECD9626429}"/>
            </c:ext>
          </c:extLst>
        </c:ser>
        <c:ser>
          <c:idx val="2"/>
          <c:order val="2"/>
          <c:tx>
            <c:strRef>
              <c:f>Sheet3!$C$42</c:f>
              <c:strCache>
                <c:ptCount val="1"/>
                <c:pt idx="0">
                  <c:v>Uzavretý</c:v>
                </c:pt>
              </c:strCache>
            </c:strRef>
          </c:tx>
          <c:spPr>
            <a:solidFill>
              <a:srgbClr val="A29B9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4103-49D1-A6F3-31ECD962642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Sheet3!$A$32:$A$40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Sheet3!$C$43:$C$51</c:f>
              <c:numCache>
                <c:formatCode>General</c:formatCode>
                <c:ptCount val="9"/>
                <c:pt idx="0">
                  <c:v>0</c:v>
                </c:pt>
                <c:pt idx="1">
                  <c:v>0.08</c:v>
                </c:pt>
                <c:pt idx="2">
                  <c:v>1.9801980198019802E-2</c:v>
                </c:pt>
                <c:pt idx="3">
                  <c:v>9.2165898617511521E-3</c:v>
                </c:pt>
                <c:pt idx="4">
                  <c:v>8.4269662921348312E-3</c:v>
                </c:pt>
                <c:pt idx="5">
                  <c:v>1.5909090909090907E-2</c:v>
                </c:pt>
                <c:pt idx="6">
                  <c:v>1.11731843575419E-2</c:v>
                </c:pt>
                <c:pt idx="7">
                  <c:v>0.1013745704467354</c:v>
                </c:pt>
                <c:pt idx="8">
                  <c:v>0.11382113821138211</c:v>
                </c:pt>
              </c:numCache>
            </c:numRef>
          </c:val>
          <c:extLst>
            <c:ext xmlns:c16="http://schemas.microsoft.com/office/drawing/2014/chart" uri="{C3380CC4-5D6E-409C-BE32-E72D297353CC}">
              <c16:uniqueId val="{00000005-4103-49D1-A6F3-31ECD9626429}"/>
            </c:ext>
          </c:extLst>
        </c:ser>
        <c:ser>
          <c:idx val="3"/>
          <c:order val="3"/>
          <c:tx>
            <c:strRef>
              <c:f>Sheet3!$D$42</c:f>
              <c:strCache>
                <c:ptCount val="1"/>
                <c:pt idx="0">
                  <c:v>Neriešený</c:v>
                </c:pt>
              </c:strCache>
            </c:strRef>
          </c:tx>
          <c:spPr>
            <a:solidFill>
              <a:srgbClr val="EB1938"/>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4103-49D1-A6F3-31ECD962642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Sheet3!$A$32:$A$40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Sheet3!$D$43:$D$51</c:f>
              <c:numCache>
                <c:formatCode>General</c:formatCode>
                <c:ptCount val="9"/>
                <c:pt idx="0">
                  <c:v>0</c:v>
                </c:pt>
                <c:pt idx="1">
                  <c:v>0.08</c:v>
                </c:pt>
                <c:pt idx="2">
                  <c:v>1.9801980198019802E-2</c:v>
                </c:pt>
                <c:pt idx="3">
                  <c:v>2.3041474654377881E-2</c:v>
                </c:pt>
                <c:pt idx="4">
                  <c:v>5.0561797752808987E-2</c:v>
                </c:pt>
                <c:pt idx="5">
                  <c:v>5.4545454545454543E-2</c:v>
                </c:pt>
                <c:pt idx="6">
                  <c:v>8.0074487895716945E-2</c:v>
                </c:pt>
                <c:pt idx="7">
                  <c:v>5.6701030927835051E-2</c:v>
                </c:pt>
                <c:pt idx="8">
                  <c:v>5.6910569105691054E-2</c:v>
                </c:pt>
              </c:numCache>
            </c:numRef>
          </c:val>
          <c:extLst>
            <c:ext xmlns:c16="http://schemas.microsoft.com/office/drawing/2014/chart" uri="{C3380CC4-5D6E-409C-BE32-E72D297353CC}">
              <c16:uniqueId val="{00000007-4103-49D1-A6F3-31ECD9626429}"/>
            </c:ext>
          </c:extLst>
        </c:ser>
        <c:dLbls>
          <c:showLegendKey val="0"/>
          <c:showVal val="0"/>
          <c:showCatName val="0"/>
          <c:showSerName val="0"/>
          <c:showPercent val="0"/>
          <c:showBubbleSize val="0"/>
        </c:dLbls>
        <c:gapWidth val="150"/>
        <c:overlap val="100"/>
        <c:axId val="660971968"/>
        <c:axId val="660976888"/>
      </c:barChart>
      <c:catAx>
        <c:axId val="66097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0976888"/>
        <c:crosses val="autoZero"/>
        <c:auto val="1"/>
        <c:lblAlgn val="ctr"/>
        <c:lblOffset val="100"/>
        <c:noMultiLvlLbl val="0"/>
      </c:catAx>
      <c:valAx>
        <c:axId val="6609768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097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počet</c:v>
                </c:pt>
              </c:strCache>
            </c:strRef>
          </c:tx>
          <c:spPr>
            <a:solidFill>
              <a:schemeClr val="accent1"/>
            </a:solidFill>
            <a:ln>
              <a:noFill/>
            </a:ln>
            <a:effectLst/>
          </c:spPr>
          <c:invertIfNegative val="0"/>
          <c:dLbls>
            <c:dLbl>
              <c:idx val="4"/>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1F-4D73-86B7-A0EDE8D1BDD6}"/>
                </c:ext>
              </c:extLst>
            </c:dLbl>
            <c:dLbl>
              <c:idx val="5"/>
              <c:layout>
                <c:manualLayout>
                  <c:x val="0"/>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1F-4D73-86B7-A0EDE8D1BD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Sheet3!$B$2:$B$10</c:f>
              <c:numCache>
                <c:formatCode>General</c:formatCode>
                <c:ptCount val="9"/>
                <c:pt idx="0">
                  <c:v>42</c:v>
                </c:pt>
                <c:pt idx="1">
                  <c:v>25</c:v>
                </c:pt>
                <c:pt idx="2">
                  <c:v>101</c:v>
                </c:pt>
                <c:pt idx="3">
                  <c:v>217</c:v>
                </c:pt>
                <c:pt idx="4">
                  <c:v>356</c:v>
                </c:pt>
                <c:pt idx="5">
                  <c:v>440</c:v>
                </c:pt>
                <c:pt idx="6">
                  <c:v>537</c:v>
                </c:pt>
                <c:pt idx="7">
                  <c:v>582</c:v>
                </c:pt>
                <c:pt idx="8">
                  <c:v>861</c:v>
                </c:pt>
              </c:numCache>
            </c:numRef>
          </c:val>
          <c:extLst>
            <c:ext xmlns:c16="http://schemas.microsoft.com/office/drawing/2014/chart" uri="{C3380CC4-5D6E-409C-BE32-E72D297353CC}">
              <c16:uniqueId val="{00000002-C81F-4D73-86B7-A0EDE8D1BDD6}"/>
            </c:ext>
          </c:extLst>
        </c:ser>
        <c:dLbls>
          <c:showLegendKey val="0"/>
          <c:showVal val="0"/>
          <c:showCatName val="0"/>
          <c:showSerName val="0"/>
          <c:showPercent val="0"/>
          <c:showBubbleSize val="0"/>
        </c:dLbls>
        <c:gapWidth val="219"/>
        <c:overlap val="-27"/>
        <c:axId val="657221888"/>
        <c:axId val="657223528"/>
      </c:barChart>
      <c:lineChart>
        <c:grouping val="standard"/>
        <c:varyColors val="0"/>
        <c:ser>
          <c:idx val="1"/>
          <c:order val="1"/>
          <c:tx>
            <c:strRef>
              <c:f>Sheet3!$D$1</c:f>
              <c:strCache>
                <c:ptCount val="1"/>
                <c:pt idx="0">
                  <c:v>podiel</c:v>
                </c:pt>
              </c:strCache>
            </c:strRef>
          </c:tx>
          <c:spPr>
            <a:ln w="28575" cap="rnd">
              <a:solidFill>
                <a:schemeClr val="accent2"/>
              </a:solidFill>
              <a:round/>
            </a:ln>
            <a:effectLst/>
          </c:spPr>
          <c:marker>
            <c:symbol val="none"/>
          </c:marker>
          <c:dLbls>
            <c:dLbl>
              <c:idx val="5"/>
              <c:layout>
                <c:manualLayout>
                  <c:x val="-5.7479221347331584E-2"/>
                  <c:y val="-3.0057961504811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1F-4D73-86B7-A0EDE8D1BD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Sheet3!$D$2:$D$10</c:f>
              <c:numCache>
                <c:formatCode>0.00%</c:formatCode>
                <c:ptCount val="9"/>
                <c:pt idx="0">
                  <c:v>0.13291139240506328</c:v>
                </c:pt>
                <c:pt idx="1">
                  <c:v>6.3938618925831206E-2</c:v>
                </c:pt>
                <c:pt idx="2">
                  <c:v>8.4731543624161076E-2</c:v>
                </c:pt>
                <c:pt idx="3">
                  <c:v>5.8871405317417254E-2</c:v>
                </c:pt>
                <c:pt idx="4">
                  <c:v>6.0013486176668913E-2</c:v>
                </c:pt>
                <c:pt idx="5">
                  <c:v>5.5331991951710263E-2</c:v>
                </c:pt>
                <c:pt idx="6">
                  <c:v>5.600750938673342E-2</c:v>
                </c:pt>
                <c:pt idx="7">
                  <c:v>6.1934659997871663E-2</c:v>
                </c:pt>
                <c:pt idx="8">
                  <c:v>7.2811839323467228E-2</c:v>
                </c:pt>
              </c:numCache>
            </c:numRef>
          </c:val>
          <c:smooth val="0"/>
          <c:extLst>
            <c:ext xmlns:c16="http://schemas.microsoft.com/office/drawing/2014/chart" uri="{C3380CC4-5D6E-409C-BE32-E72D297353CC}">
              <c16:uniqueId val="{00000004-C81F-4D73-86B7-A0EDE8D1BDD6}"/>
            </c:ext>
          </c:extLst>
        </c:ser>
        <c:dLbls>
          <c:showLegendKey val="0"/>
          <c:showVal val="0"/>
          <c:showCatName val="0"/>
          <c:showSerName val="0"/>
          <c:showPercent val="0"/>
          <c:showBubbleSize val="0"/>
        </c:dLbls>
        <c:marker val="1"/>
        <c:smooth val="0"/>
        <c:axId val="657223856"/>
        <c:axId val="657220904"/>
      </c:lineChart>
      <c:catAx>
        <c:axId val="65722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57223528"/>
        <c:crosses val="autoZero"/>
        <c:auto val="1"/>
        <c:lblAlgn val="ctr"/>
        <c:lblOffset val="100"/>
        <c:noMultiLvlLbl val="0"/>
      </c:catAx>
      <c:valAx>
        <c:axId val="65722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57221888"/>
        <c:crosses val="autoZero"/>
        <c:crossBetween val="between"/>
      </c:valAx>
      <c:valAx>
        <c:axId val="657220904"/>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57223856"/>
        <c:crosses val="max"/>
        <c:crossBetween val="between"/>
      </c:valAx>
      <c:catAx>
        <c:axId val="657223856"/>
        <c:scaling>
          <c:orientation val="minMax"/>
        </c:scaling>
        <c:delete val="1"/>
        <c:axPos val="b"/>
        <c:numFmt formatCode="General" sourceLinked="1"/>
        <c:majorTickMark val="none"/>
        <c:minorTickMark val="none"/>
        <c:tickLblPos val="nextTo"/>
        <c:crossAx val="6572209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Sheet3!$B$57</c:f>
              <c:strCache>
                <c:ptCount val="1"/>
                <c:pt idx="0">
                  <c:v>všetky</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Sheet3!$A$58:$A$66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Sheet3!$B$58:$B$66</c:f>
              <c:numCache>
                <c:formatCode>General</c:formatCode>
                <c:ptCount val="9"/>
                <c:pt idx="0">
                  <c:v>0.30063291139240506</c:v>
                </c:pt>
                <c:pt idx="1">
                  <c:v>0.2710997442455243</c:v>
                </c:pt>
                <c:pt idx="2">
                  <c:v>0.27181208053691275</c:v>
                </c:pt>
                <c:pt idx="3">
                  <c:v>0.20998372219207814</c:v>
                </c:pt>
                <c:pt idx="4">
                  <c:v>0.24325691166554281</c:v>
                </c:pt>
                <c:pt idx="5">
                  <c:v>0.13179074446680081</c:v>
                </c:pt>
                <c:pt idx="6">
                  <c:v>0.18324989570296205</c:v>
                </c:pt>
                <c:pt idx="7">
                  <c:v>0.24763222304990953</c:v>
                </c:pt>
                <c:pt idx="8">
                  <c:v>0.15213530655391119</c:v>
                </c:pt>
              </c:numCache>
            </c:numRef>
          </c:val>
          <c:smooth val="0"/>
          <c:extLst>
            <c:ext xmlns:c16="http://schemas.microsoft.com/office/drawing/2014/chart" uri="{C3380CC4-5D6E-409C-BE32-E72D297353CC}">
              <c16:uniqueId val="{00000000-6960-43C2-B33D-E842E306B89A}"/>
            </c:ext>
          </c:extLst>
        </c:ser>
        <c:ser>
          <c:idx val="1"/>
          <c:order val="1"/>
          <c:tx>
            <c:strRef>
              <c:f>Sheet3!$C$57</c:f>
              <c:strCache>
                <c:ptCount val="1"/>
                <c:pt idx="0">
                  <c:v>dlhodobo odstavené vozidlá</c:v>
                </c:pt>
              </c:strCache>
            </c:strRef>
          </c:tx>
          <c:spPr>
            <a:ln w="28575" cap="rnd">
              <a:solidFill>
                <a:schemeClr val="accent2"/>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Sheet3!$A$58:$A$66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Sheet3!$C$58:$C$66</c:f>
              <c:numCache>
                <c:formatCode>General</c:formatCode>
                <c:ptCount val="9"/>
                <c:pt idx="0">
                  <c:v>0</c:v>
                </c:pt>
                <c:pt idx="1">
                  <c:v>0.08</c:v>
                </c:pt>
                <c:pt idx="2">
                  <c:v>1.9801980198019802E-2</c:v>
                </c:pt>
                <c:pt idx="3">
                  <c:v>2.3041474654377881E-2</c:v>
                </c:pt>
                <c:pt idx="4">
                  <c:v>5.0561797752808987E-2</c:v>
                </c:pt>
                <c:pt idx="5">
                  <c:v>5.4545454545454543E-2</c:v>
                </c:pt>
                <c:pt idx="6">
                  <c:v>8.0074487895716945E-2</c:v>
                </c:pt>
                <c:pt idx="7">
                  <c:v>5.6701030927835051E-2</c:v>
                </c:pt>
                <c:pt idx="8">
                  <c:v>5.6910569105691054E-2</c:v>
                </c:pt>
              </c:numCache>
            </c:numRef>
          </c:val>
          <c:smooth val="0"/>
          <c:extLst>
            <c:ext xmlns:c16="http://schemas.microsoft.com/office/drawing/2014/chart" uri="{C3380CC4-5D6E-409C-BE32-E72D297353CC}">
              <c16:uniqueId val="{00000001-6960-43C2-B33D-E842E306B89A}"/>
            </c:ext>
          </c:extLst>
        </c:ser>
        <c:dLbls>
          <c:showLegendKey val="0"/>
          <c:showVal val="0"/>
          <c:showCatName val="0"/>
          <c:showSerName val="0"/>
          <c:showPercent val="0"/>
          <c:showBubbleSize val="0"/>
        </c:dLbls>
        <c:smooth val="0"/>
        <c:axId val="660959504"/>
        <c:axId val="660964752"/>
      </c:lineChart>
      <c:catAx>
        <c:axId val="66095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0964752"/>
        <c:crosses val="autoZero"/>
        <c:auto val="1"/>
        <c:lblAlgn val="ctr"/>
        <c:lblOffset val="100"/>
        <c:noMultiLvlLbl val="0"/>
      </c:catAx>
      <c:valAx>
        <c:axId val="66096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095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Sheet3!$B$69</c:f>
              <c:strCache>
                <c:ptCount val="1"/>
                <c:pt idx="0">
                  <c:v>všetky</c:v>
                </c:pt>
              </c:strCache>
            </c:strRef>
          </c:tx>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Sheet3!$A$70:$A$78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Sheet3!$B$70:$B$78</c:f>
              <c:numCache>
                <c:formatCode>General</c:formatCode>
                <c:ptCount val="9"/>
                <c:pt idx="0">
                  <c:v>0.58860759493670889</c:v>
                </c:pt>
                <c:pt idx="1">
                  <c:v>0.60869565217391308</c:v>
                </c:pt>
                <c:pt idx="2">
                  <c:v>0.59563758389261745</c:v>
                </c:pt>
                <c:pt idx="3">
                  <c:v>0.6456863809007054</c:v>
                </c:pt>
                <c:pt idx="4">
                  <c:v>0.59659474039109917</c:v>
                </c:pt>
                <c:pt idx="5">
                  <c:v>0.60689134808853118</c:v>
                </c:pt>
                <c:pt idx="6">
                  <c:v>0.5490196078431373</c:v>
                </c:pt>
                <c:pt idx="7">
                  <c:v>0.48664467383207405</c:v>
                </c:pt>
                <c:pt idx="8">
                  <c:v>0.34249471458773784</c:v>
                </c:pt>
              </c:numCache>
            </c:numRef>
          </c:val>
          <c:smooth val="0"/>
          <c:extLst>
            <c:ext xmlns:c16="http://schemas.microsoft.com/office/drawing/2014/chart" uri="{C3380CC4-5D6E-409C-BE32-E72D297353CC}">
              <c16:uniqueId val="{00000000-6228-47DD-8AF2-0FDDE203B408}"/>
            </c:ext>
          </c:extLst>
        </c:ser>
        <c:ser>
          <c:idx val="1"/>
          <c:order val="1"/>
          <c:tx>
            <c:strRef>
              <c:f>Sheet3!$C$69</c:f>
              <c:strCache>
                <c:ptCount val="1"/>
                <c:pt idx="0">
                  <c:v>dlhodobo odstavené vozidlá</c:v>
                </c:pt>
              </c:strCache>
            </c:strRef>
          </c:tx>
          <c:spPr>
            <a:ln w="28575" cap="rnd">
              <a:solidFill>
                <a:schemeClr val="accent2"/>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Sheet3!$A$70:$A$78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Sheet3!$C$70:$C$78</c:f>
              <c:numCache>
                <c:formatCode>General</c:formatCode>
                <c:ptCount val="9"/>
                <c:pt idx="0">
                  <c:v>1</c:v>
                </c:pt>
                <c:pt idx="1">
                  <c:v>0.84</c:v>
                </c:pt>
                <c:pt idx="2">
                  <c:v>0.96039603960396036</c:v>
                </c:pt>
                <c:pt idx="3">
                  <c:v>0.90322580645161288</c:v>
                </c:pt>
                <c:pt idx="4">
                  <c:v>0.851123595505618</c:v>
                </c:pt>
                <c:pt idx="5">
                  <c:v>0.79772727272727273</c:v>
                </c:pt>
                <c:pt idx="6">
                  <c:v>0.82867783985102417</c:v>
                </c:pt>
                <c:pt idx="7">
                  <c:v>0.7233676975945017</c:v>
                </c:pt>
                <c:pt idx="8">
                  <c:v>0.59698025551684086</c:v>
                </c:pt>
              </c:numCache>
            </c:numRef>
          </c:val>
          <c:smooth val="0"/>
          <c:extLst>
            <c:ext xmlns:c16="http://schemas.microsoft.com/office/drawing/2014/chart" uri="{C3380CC4-5D6E-409C-BE32-E72D297353CC}">
              <c16:uniqueId val="{00000001-6228-47DD-8AF2-0FDDE203B408}"/>
            </c:ext>
          </c:extLst>
        </c:ser>
        <c:dLbls>
          <c:showLegendKey val="0"/>
          <c:showVal val="0"/>
          <c:showCatName val="0"/>
          <c:showSerName val="0"/>
          <c:showPercent val="0"/>
          <c:showBubbleSize val="0"/>
        </c:dLbls>
        <c:smooth val="0"/>
        <c:axId val="661902896"/>
        <c:axId val="661904864"/>
      </c:lineChart>
      <c:catAx>
        <c:axId val="66190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1904864"/>
        <c:crosses val="autoZero"/>
        <c:auto val="1"/>
        <c:lblAlgn val="ctr"/>
        <c:lblOffset val="100"/>
        <c:noMultiLvlLbl val="0"/>
      </c:catAx>
      <c:valAx>
        <c:axId val="6619048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190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ROKEeQuuNiVilIlYwFYmPk3T/w==">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2019-07-31T11:25:00Z</dcterms:created>
  <dc:creator>Juraj Hurný</dc:creator>
</cp:coreProperties>
</file>